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2" w:rsidRPr="0033166E" w:rsidRDefault="002A1052" w:rsidP="0033166E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Консультация</w:t>
      </w:r>
    </w:p>
    <w:p w:rsidR="002A1052" w:rsidRPr="0033166E" w:rsidRDefault="002A1052" w:rsidP="0033166E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«Организация непосредственно образовательной деятельности</w:t>
      </w:r>
    </w:p>
    <w:p w:rsidR="002A1052" w:rsidRPr="0033166E" w:rsidRDefault="002A1052" w:rsidP="0033166E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 соответствии с ФГОС  </w:t>
      </w:r>
      <w:proofErr w:type="gramStart"/>
      <w:r w:rsidRPr="0033166E">
        <w:rPr>
          <w:rFonts w:eastAsia="Times New Roman"/>
          <w:sz w:val="24"/>
          <w:szCs w:val="24"/>
        </w:rPr>
        <w:t>ДО</w:t>
      </w:r>
      <w:proofErr w:type="gramEnd"/>
      <w:r w:rsidRPr="0033166E">
        <w:rPr>
          <w:rFonts w:eastAsia="Times New Roman"/>
          <w:sz w:val="24"/>
          <w:szCs w:val="24"/>
        </w:rPr>
        <w:t>»</w:t>
      </w:r>
    </w:p>
    <w:p w:rsidR="002A1052" w:rsidRPr="0033166E" w:rsidRDefault="002A1052" w:rsidP="0033166E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Непосредственно образовательная деятельность реализуется через 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2A1052" w:rsidRPr="0033166E" w:rsidRDefault="002A1052" w:rsidP="0033166E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Согласно теории Л.С. </w:t>
      </w:r>
      <w:proofErr w:type="spellStart"/>
      <w:r w:rsidRPr="0033166E">
        <w:rPr>
          <w:rFonts w:eastAsia="Times New Roman"/>
          <w:sz w:val="24"/>
          <w:szCs w:val="24"/>
        </w:rPr>
        <w:t>Выготского</w:t>
      </w:r>
      <w:proofErr w:type="spellEnd"/>
      <w:r w:rsidRPr="0033166E">
        <w:rPr>
          <w:rFonts w:eastAsia="Times New Roman"/>
          <w:sz w:val="24"/>
          <w:szCs w:val="24"/>
        </w:rPr>
        <w:t xml:space="preserve">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33166E">
        <w:rPr>
          <w:rFonts w:eastAsia="Times New Roman"/>
          <w:sz w:val="24"/>
          <w:szCs w:val="24"/>
        </w:rPr>
        <w:t>деятельностные</w:t>
      </w:r>
      <w:proofErr w:type="spellEnd"/>
      <w:r w:rsidRPr="0033166E">
        <w:rPr>
          <w:rFonts w:eastAsia="Times New Roman"/>
          <w:sz w:val="24"/>
          <w:szCs w:val="24"/>
        </w:rPr>
        <w:t xml:space="preserve">  формы и обладают соответствующим содержанием.</w:t>
      </w:r>
    </w:p>
    <w:p w:rsidR="002A1052" w:rsidRPr="0033166E" w:rsidRDefault="002A1052" w:rsidP="0033166E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  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2A1052" w:rsidRPr="0033166E" w:rsidRDefault="002A1052" w:rsidP="0033166E">
      <w:pPr>
        <w:rPr>
          <w:rFonts w:eastAsia="Times New Roman"/>
        </w:rPr>
      </w:pPr>
      <w:proofErr w:type="gramStart"/>
      <w:r w:rsidRPr="0033166E">
        <w:rPr>
          <w:rFonts w:eastAsia="Times New Roman"/>
          <w:sz w:val="24"/>
          <w:szCs w:val="24"/>
        </w:rPr>
        <w:t>- в раннем возрасте (1 год - 3 года) - предметная деятельность и игры с составными и динамическими игрушками; экспериментирование с материалами и веществами (песок, вода, тесто и пр.), общение с взрослым и совместные игры со сверстниками под руководством взрослого, самообслуживание</w:t>
      </w:r>
      <w:r w:rsidRPr="0033166E">
        <w:rPr>
          <w:rFonts w:eastAsia="Times New Roman"/>
        </w:rPr>
        <w:t xml:space="preserve"> и действия с бытовыми предметами-орудиями (ложка, совок, лопатка и пр.), восприятие смысла музыки, сказок, стихов,</w:t>
      </w:r>
      <w:proofErr w:type="gramEnd"/>
      <w:r w:rsidRPr="0033166E">
        <w:rPr>
          <w:rFonts w:eastAsia="Times New Roman"/>
        </w:rPr>
        <w:t xml:space="preserve"> рассматривание картинок, двигательная активность;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- для детей дошкольного возраста (3 года - 8 лет) - ряд видов деятельности, таких как игровая, включая сюжетно-ролевую игру, игру с правилами и другие виды игры, коммуникативная (общение и взаимодействие </w:t>
      </w:r>
      <w:proofErr w:type="gramStart"/>
      <w:r w:rsidRPr="0033166E">
        <w:rPr>
          <w:rFonts w:eastAsia="Times New Roman"/>
          <w:sz w:val="24"/>
          <w:szCs w:val="24"/>
        </w:rPr>
        <w:t>со</w:t>
      </w:r>
      <w:proofErr w:type="gramEnd"/>
      <w:r w:rsidRPr="0033166E">
        <w:rPr>
          <w:rFonts w:eastAsia="Times New Roman"/>
          <w:sz w:val="24"/>
          <w:szCs w:val="24"/>
        </w:rPr>
        <w:t xml:space="preserve"> взрослыми и сверстниками), познавательно-исследовательская 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 (в помещении и на улице), конструирование из </w:t>
      </w:r>
      <w:proofErr w:type="gramStart"/>
      <w:r w:rsidRPr="0033166E">
        <w:rPr>
          <w:rFonts w:eastAsia="Times New Roman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 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 (овладение основными движениями) формы активности ребенка.</w:t>
      </w:r>
      <w:proofErr w:type="gramEnd"/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 Схема развития любого вида деятельности такова: сначала она осуществляется в совместной деятельности </w:t>
      </w:r>
      <w:proofErr w:type="gramStart"/>
      <w:r w:rsidRPr="0033166E">
        <w:rPr>
          <w:rFonts w:eastAsia="Times New Roman"/>
          <w:sz w:val="24"/>
          <w:szCs w:val="24"/>
        </w:rPr>
        <w:t>со</w:t>
      </w:r>
      <w:proofErr w:type="gramEnd"/>
      <w:r w:rsidRPr="0033166E">
        <w:rPr>
          <w:rFonts w:eastAsia="Times New Roman"/>
          <w:sz w:val="24"/>
          <w:szCs w:val="24"/>
        </w:rPr>
        <w:t xml:space="preserve"> взрослым, затем в совместной деятельности со сверстниками и становится самодеятельностью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 Выделяются сущностные признаки совместной деятельности взрослых и детей – наличие партнерской позиции взрослого и партнерской формы организации (сотрудничество </w:t>
      </w:r>
      <w:r w:rsidRPr="0033166E">
        <w:rPr>
          <w:rFonts w:eastAsia="Times New Roman"/>
          <w:sz w:val="24"/>
          <w:szCs w:val="24"/>
        </w:rPr>
        <w:lastRenderedPageBreak/>
        <w:t>взрослого и детей, возможность свободного размещения, перемещения и общения детей).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 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 быть организован таким образом, чтобы детям был предоставлен достаточно широкий выбор центров и материалов.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 обстановке, ориентированной на ребенка, дети: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•  делают выбор;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•  активно играют;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•  используют материалы, которым можно найти более чем одно применение;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•   работают все вместе и заботятся друг о друге;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•   отвечают за свои поступки.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10147" w:type="dxa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0147"/>
      </w:tblGrid>
      <w:tr w:rsidR="002A1052" w:rsidRPr="0033166E" w:rsidTr="002A1052">
        <w:trPr>
          <w:trHeight w:val="675"/>
          <w:tblCellSpacing w:w="0" w:type="dxa"/>
        </w:trPr>
        <w:tc>
          <w:tcPr>
            <w:tcW w:w="1014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bookmarkStart w:id="0" w:name="0"/>
            <w:bookmarkStart w:id="1" w:name="38d619243e568a3e7a0c2a4f242047abc6a397f4"/>
            <w:bookmarkEnd w:id="0"/>
            <w:bookmarkEnd w:id="1"/>
            <w:r w:rsidRPr="0033166E">
              <w:rPr>
                <w:rFonts w:eastAsia="Times New Roman"/>
                <w:sz w:val="24"/>
                <w:szCs w:val="24"/>
              </w:rPr>
              <w:lastRenderedPageBreak/>
              <w:t>Как продемонстрировать детям свое уважение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• Всегда называйте детей по имени.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• Говорите индивидуально с каждым ребенком так часто, как это только возможно.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• При разговоре находитесь на одном уровне с ребенком: 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    опускайтесь на корточки или садитесь на низкий  стул.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• Слушайте, что говорит вам ребенок, и отвечайте ему.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• Если вы пообещали детям, что вы что-то сделаете для них позднее, не забудьте сделать это.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• Выражайте искреннее восхищение результатами работы детей.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• Дайте детям возможность рассказывать другим о своей работе и своих интересах.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• Используйте идеи и предложения детей и благодарите их за помощь</w:t>
            </w:r>
          </w:p>
        </w:tc>
      </w:tr>
    </w:tbl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Понять, что значит быть партнером детей, легче всего, сопоставив эти две позиции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Сравнительная характеристика особенностей</w:t>
      </w:r>
      <w:proofErr w:type="gramStart"/>
      <w:r w:rsidRPr="0033166E">
        <w:rPr>
          <w:rFonts w:eastAsia="Times New Roman"/>
          <w:sz w:val="24"/>
          <w:szCs w:val="24"/>
        </w:rPr>
        <w:t xml:space="preserve"> :</w:t>
      </w:r>
      <w:proofErr w:type="gramEnd"/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партнерской и учительской позиций</w:t>
      </w:r>
    </w:p>
    <w:tbl>
      <w:tblPr>
        <w:tblW w:w="11026" w:type="dxa"/>
        <w:tblCellSpacing w:w="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1"/>
        <w:gridCol w:w="5008"/>
        <w:gridCol w:w="4637"/>
      </w:tblGrid>
      <w:tr w:rsidR="001E556C" w:rsidRPr="0033166E" w:rsidTr="007E64EE">
        <w:trPr>
          <w:trHeight w:val="1196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bookmarkStart w:id="2" w:name="1"/>
            <w:bookmarkStart w:id="3" w:name="228a354711881f07a3e29b6a4d934fa4636914c3"/>
            <w:bookmarkEnd w:id="2"/>
            <w:bookmarkEnd w:id="3"/>
            <w:r w:rsidRPr="0033166E">
              <w:rPr>
                <w:rFonts w:eastAsia="Times New Roman"/>
                <w:sz w:val="24"/>
                <w:szCs w:val="24"/>
              </w:rPr>
              <w:t>Характеризуемые объекты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1E556C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         </w:t>
            </w:r>
            <w:r w:rsidR="002A1052" w:rsidRPr="0033166E">
              <w:rPr>
                <w:rFonts w:eastAsia="Times New Roman"/>
                <w:sz w:val="24"/>
                <w:szCs w:val="24"/>
              </w:rPr>
              <w:t>Партнерская форма</w:t>
            </w:r>
            <w:r w:rsidRPr="0033166E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1E556C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2A1052" w:rsidRPr="0033166E">
              <w:rPr>
                <w:rFonts w:eastAsia="Times New Roman"/>
                <w:sz w:val="24"/>
                <w:szCs w:val="24"/>
              </w:rPr>
              <w:t>Школьно-урочная форма</w:t>
            </w:r>
          </w:p>
        </w:tc>
      </w:tr>
      <w:tr w:rsidR="001E556C" w:rsidRPr="0033166E" w:rsidTr="007E64EE">
        <w:trPr>
          <w:trHeight w:val="1819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>Понятие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Учитель – это руководитель, </w:t>
            </w:r>
            <w:proofErr w:type="spellStart"/>
            <w:r w:rsidRPr="0033166E">
              <w:rPr>
                <w:rFonts w:eastAsia="Times New Roman"/>
                <w:sz w:val="24"/>
                <w:szCs w:val="24"/>
              </w:rPr>
              <w:t>регламентатор</w:t>
            </w:r>
            <w:proofErr w:type="spellEnd"/>
            <w:r w:rsidRPr="0033166E">
              <w:rPr>
                <w:rFonts w:eastAsia="Times New Roman"/>
                <w:sz w:val="24"/>
                <w:szCs w:val="24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1E556C" w:rsidRPr="0033166E" w:rsidTr="007E64EE">
        <w:trPr>
          <w:trHeight w:val="3380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Позиция взрослого в пространстве группы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Взрослый – учитель, отдален от детей, вне круга, противостоит детям, над ними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(например, за письменным столом как на школьном уроке)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3166E">
              <w:rPr>
                <w:rFonts w:eastAsia="Times New Roman"/>
                <w:sz w:val="24"/>
                <w:szCs w:val="24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  <w:proofErr w:type="gramEnd"/>
          </w:p>
        </w:tc>
      </w:tr>
      <w:tr w:rsidR="001E556C" w:rsidRPr="0033166E" w:rsidTr="007E64EE">
        <w:trPr>
          <w:trHeight w:val="25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1E556C" w:rsidRPr="0033166E" w:rsidTr="007E64EE">
        <w:trPr>
          <w:trHeight w:val="2675"/>
          <w:tblCellSpacing w:w="0" w:type="dxa"/>
        </w:trPr>
        <w:tc>
          <w:tcPr>
            <w:tcW w:w="1381" w:type="dxa"/>
            <w:vAlign w:val="center"/>
            <w:hideMark/>
          </w:tcPr>
          <w:p w:rsidR="001E556C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Степень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 свободы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Свободное размещение детей и перемещение в процессе деятельности.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Разрешено свободное общение (рабочий гул)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Дети могут обсуждать работу, задавать друг другу вопросы и т.п.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Жесткое закрепление рабочих мест, запрет на перемещение.</w:t>
            </w:r>
          </w:p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1E556C" w:rsidRPr="0033166E" w:rsidTr="007E64EE">
        <w:trPr>
          <w:trHeight w:val="29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«Чреватость» позиции воспитателя</w:t>
            </w:r>
          </w:p>
        </w:tc>
        <w:tc>
          <w:tcPr>
            <w:tcW w:w="5008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637" w:type="dxa"/>
            <w:vAlign w:val="center"/>
            <w:hideMark/>
          </w:tcPr>
          <w:p w:rsidR="002A1052" w:rsidRPr="0033166E" w:rsidRDefault="002A1052" w:rsidP="00EC27D3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33166E" w:rsidRDefault="0033166E" w:rsidP="002A1052">
      <w:pPr>
        <w:rPr>
          <w:rFonts w:eastAsia="Times New Roman"/>
          <w:sz w:val="24"/>
          <w:szCs w:val="24"/>
        </w:rPr>
      </w:pP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lastRenderedPageBreak/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tbl>
      <w:tblPr>
        <w:tblpPr w:leftFromText="180" w:rightFromText="180" w:vertAnchor="text" w:horzAnchor="margin" w:tblpY="4"/>
        <w:tblW w:w="9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"/>
        <w:gridCol w:w="2549"/>
        <w:gridCol w:w="7035"/>
      </w:tblGrid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Этапы непосредственно образовательной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Характеристика действий</w:t>
            </w:r>
          </w:p>
        </w:tc>
      </w:tr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Начальный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33166E">
              <w:rPr>
                <w:rFonts w:eastAsia="Times New Roman"/>
                <w:sz w:val="24"/>
                <w:szCs w:val="24"/>
              </w:rPr>
              <w:t>«Давайте сегодня…, Кто хочет, устраивайтесь по удобнее…» (или:</w:t>
            </w:r>
            <w:proofErr w:type="gramEnd"/>
            <w:r w:rsidRPr="0033166E">
              <w:rPr>
                <w:rFonts w:eastAsia="Times New Roman"/>
                <w:sz w:val="24"/>
                <w:szCs w:val="24"/>
              </w:rPr>
              <w:t xml:space="preserve"> «Я </w:t>
            </w:r>
            <w:proofErr w:type="gramStart"/>
            <w:r w:rsidRPr="0033166E">
              <w:rPr>
                <w:rFonts w:eastAsia="Times New Roman"/>
                <w:sz w:val="24"/>
                <w:szCs w:val="24"/>
              </w:rPr>
              <w:t>буду</w:t>
            </w:r>
            <w:proofErr w:type="gramEnd"/>
            <w:r w:rsidRPr="0033166E">
              <w:rPr>
                <w:rFonts w:eastAsia="Times New Roman"/>
                <w:sz w:val="24"/>
                <w:szCs w:val="24"/>
              </w:rPr>
              <w:t>…Кто хочет, присоединяйтесь…».</w:t>
            </w:r>
          </w:p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Наметив задачу для совместного выполнения, воспитатель, как               равноправный участник, предлагает возможные способы ее реализации.</w:t>
            </w:r>
          </w:p>
        </w:tc>
      </w:tr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 ходе процесса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7E64EE" w:rsidRPr="0033166E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Заключительный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7E64EE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     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 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Проявление партнерской позиции воспитателя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на разных этапах непосредственно образовательной деятельности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bookmarkStart w:id="4" w:name="2"/>
      <w:bookmarkStart w:id="5" w:name="01a654a429ba0ca4a41d3c7fac4ac030f996b381"/>
      <w:bookmarkEnd w:id="4"/>
      <w:bookmarkEnd w:id="5"/>
      <w:r w:rsidRPr="0033166E">
        <w:rPr>
          <w:rFonts w:eastAsia="Times New Roman"/>
          <w:sz w:val="24"/>
          <w:szCs w:val="24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включенность взрослого в деятельность наравне с детьми;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добровольное присоединение детей к деятельности (без психологического и дисциплинарного принуждения);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lastRenderedPageBreak/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открытый временной конец непосредственно образовательной деятельности (каждый работает в своем темпе)</w:t>
      </w:r>
    </w:p>
    <w:p w:rsidR="007E64EE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</w:t>
      </w:r>
      <w:proofErr w:type="gramStart"/>
      <w:r w:rsidRPr="0033166E">
        <w:rPr>
          <w:rFonts w:eastAsia="Times New Roman"/>
          <w:sz w:val="24"/>
          <w:szCs w:val="24"/>
        </w:rPr>
        <w:t>к</w:t>
      </w:r>
      <w:proofErr w:type="gramEnd"/>
      <w:r w:rsidRPr="0033166E">
        <w:rPr>
          <w:rFonts w:eastAsia="Times New Roman"/>
          <w:sz w:val="24"/>
          <w:szCs w:val="24"/>
        </w:rPr>
        <w:t xml:space="preserve"> нем детей просто не возникает.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 Когда педагог становится партнером ребенка, а значит равноправным участником общей работы, в результате меняются: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– стиль поведения взрослого (от административно-регламентирующего к непринужденн</w:t>
      </w:r>
      <w:proofErr w:type="gramStart"/>
      <w:r w:rsidRPr="0033166E">
        <w:rPr>
          <w:rFonts w:eastAsia="Times New Roman"/>
          <w:sz w:val="24"/>
          <w:szCs w:val="24"/>
        </w:rPr>
        <w:t>о-</w:t>
      </w:r>
      <w:proofErr w:type="gramEnd"/>
      <w:r w:rsidR="007E64EE" w:rsidRPr="0033166E">
        <w:rPr>
          <w:rFonts w:eastAsia="Times New Roman"/>
          <w:sz w:val="24"/>
          <w:szCs w:val="24"/>
        </w:rPr>
        <w:t xml:space="preserve">  </w:t>
      </w:r>
      <w:r w:rsidRPr="0033166E">
        <w:rPr>
          <w:rFonts w:eastAsia="Times New Roman"/>
          <w:sz w:val="24"/>
          <w:szCs w:val="24"/>
        </w:rPr>
        <w:t>доверительному);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lastRenderedPageBreak/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 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 ребенка.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В дошкольном возрасте непосредственная мотивация </w:t>
      </w:r>
      <w:proofErr w:type="gramStart"/>
      <w:r w:rsidRPr="0033166E">
        <w:rPr>
          <w:rFonts w:eastAsia="Times New Roman"/>
          <w:sz w:val="24"/>
          <w:szCs w:val="24"/>
        </w:rPr>
        <w:t>обусловливается</w:t>
      </w:r>
      <w:proofErr w:type="gramEnd"/>
      <w:r w:rsidRPr="0033166E">
        <w:rPr>
          <w:rFonts w:eastAsia="Times New Roman"/>
          <w:sz w:val="24"/>
          <w:szCs w:val="24"/>
        </w:rPr>
        <w:t xml:space="preserve"> прежде всего потребностью в новых впечатлениях. 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Потребность в новых впечатлениях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 различных уровней.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Примерные формы организации</w:t>
      </w:r>
    </w:p>
    <w:tbl>
      <w:tblPr>
        <w:tblpPr w:leftFromText="180" w:rightFromText="180" w:vertAnchor="text" w:horzAnchor="margin" w:tblpXSpec="center" w:tblpY="408"/>
        <w:tblW w:w="105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50"/>
        <w:gridCol w:w="7310"/>
      </w:tblGrid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>Детская деятельность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Примеры форм работы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</w:t>
            </w:r>
            <w:proofErr w:type="gramStart"/>
            <w:r w:rsidRPr="0033166E">
              <w:rPr>
                <w:rFonts w:eastAsia="Times New Roman"/>
                <w:sz w:val="24"/>
                <w:szCs w:val="24"/>
              </w:rPr>
              <w:t>игры</w:t>
            </w:r>
            <w:proofErr w:type="gramEnd"/>
            <w:r w:rsidRPr="0033166E">
              <w:rPr>
                <w:rFonts w:eastAsia="Times New Roman"/>
                <w:sz w:val="24"/>
                <w:szCs w:val="24"/>
              </w:rPr>
              <w:t xml:space="preserve"> *Театрализованные игры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 xml:space="preserve">Изобразительная </w:t>
            </w:r>
          </w:p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и Конструирование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Восприятие  художественной литературы и фольклора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3166E">
              <w:rPr>
                <w:rFonts w:eastAsia="Times New Roman"/>
                <w:sz w:val="24"/>
                <w:szCs w:val="24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  <w:proofErr w:type="gramEnd"/>
          </w:p>
        </w:tc>
      </w:tr>
      <w:tr w:rsidR="007E64EE" w:rsidRPr="0033166E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33166E">
              <w:rPr>
                <w:rFonts w:eastAsia="Times New Roman"/>
                <w:sz w:val="24"/>
                <w:szCs w:val="24"/>
              </w:rPr>
              <w:t>Логоритмика</w:t>
            </w:r>
            <w:proofErr w:type="spellEnd"/>
          </w:p>
        </w:tc>
      </w:tr>
      <w:tr w:rsidR="007E64EE" w:rsidRPr="0033166E" w:rsidTr="00603A91">
        <w:trPr>
          <w:trHeight w:val="1996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7E64EE" w:rsidRPr="0033166E" w:rsidTr="00603A91">
        <w:trPr>
          <w:trHeight w:val="84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33166E">
              <w:rPr>
                <w:rFonts w:eastAsia="Times New Roman"/>
                <w:sz w:val="24"/>
                <w:szCs w:val="24"/>
              </w:rPr>
              <w:t>Музыкальна</w:t>
            </w:r>
            <w:proofErr w:type="gramEnd"/>
            <w:r w:rsidRPr="0033166E">
              <w:rPr>
                <w:rFonts w:eastAsia="Times New Roman"/>
                <w:sz w:val="24"/>
                <w:szCs w:val="24"/>
              </w:rPr>
              <w:t xml:space="preserve">  непосредственно образовательной </w:t>
            </w:r>
            <w:r w:rsidRPr="0033166E">
              <w:rPr>
                <w:rFonts w:eastAsia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10" w:type="dxa"/>
            <w:vAlign w:val="center"/>
            <w:hideMark/>
          </w:tcPr>
          <w:p w:rsidR="007E64EE" w:rsidRPr="0033166E" w:rsidRDefault="007E64EE" w:rsidP="007E64EE">
            <w:pPr>
              <w:rPr>
                <w:rFonts w:eastAsia="Times New Roman"/>
                <w:sz w:val="24"/>
                <w:szCs w:val="24"/>
              </w:rPr>
            </w:pPr>
            <w:r w:rsidRPr="0033166E">
              <w:rPr>
                <w:rFonts w:eastAsia="Times New Roman"/>
                <w:sz w:val="24"/>
                <w:szCs w:val="24"/>
              </w:rPr>
              <w:lastRenderedPageBreak/>
              <w:t>*Слушание *Импровизация *Исполнение *Экспериментирование *Подвижные игры (с музыкальным сопровождением) *Музыкально-</w:t>
            </w:r>
            <w:r w:rsidRPr="0033166E">
              <w:rPr>
                <w:rFonts w:eastAsia="Times New Roman"/>
                <w:sz w:val="24"/>
                <w:szCs w:val="24"/>
              </w:rPr>
              <w:lastRenderedPageBreak/>
              <w:t>дидактические игры</w:t>
            </w:r>
          </w:p>
        </w:tc>
      </w:tr>
    </w:tbl>
    <w:p w:rsidR="002A1052" w:rsidRPr="0033166E" w:rsidRDefault="002A1052" w:rsidP="002A1052">
      <w:pPr>
        <w:rPr>
          <w:rFonts w:eastAsia="Times New Roman"/>
          <w:sz w:val="24"/>
          <w:szCs w:val="24"/>
        </w:rPr>
      </w:pPr>
      <w:bookmarkStart w:id="6" w:name="3"/>
      <w:bookmarkStart w:id="7" w:name="6195c506b04768f8b1d5a7e33051e7bf0a814852"/>
      <w:bookmarkEnd w:id="6"/>
      <w:bookmarkEnd w:id="7"/>
      <w:r w:rsidRPr="0033166E">
        <w:rPr>
          <w:rFonts w:eastAsia="Times New Roman"/>
          <w:sz w:val="24"/>
          <w:szCs w:val="24"/>
        </w:rPr>
        <w:lastRenderedPageBreak/>
        <w:t> 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Опираясь на характерную для старших дошкольников потребность в самоутверждении и признании со стороны взрослых, воспитатель обеспечивает условия для развития детской самостоятельности, инициативы, творчества.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Воспитатель придерживается следующих правил.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Высшей формой самостоятельности детей является творчество. Задача воспитателя - развивать интерес к творчеству.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Старшие дошкольники с удовольствием откликаются на предложение поставить спектакль по мотивам знакомых сказок, подготовить концерт для малышей или </w:t>
      </w:r>
      <w:r w:rsidRPr="0033166E">
        <w:rPr>
          <w:rFonts w:eastAsia="Times New Roman"/>
          <w:sz w:val="24"/>
          <w:szCs w:val="24"/>
        </w:rPr>
        <w:lastRenderedPageBreak/>
        <w:t>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На седьмом году жизни расширяются возможности развития самостоятельной познавательной деятельности.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 Развиваются возможности памяти. Увеличивается ее объем, произвольность запоминания информации.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Обязательным элементом образа жизни </w:t>
      </w:r>
      <w:proofErr w:type="gramStart"/>
      <w:r w:rsidRPr="0033166E">
        <w:rPr>
          <w:rFonts w:eastAsia="Times New Roman"/>
          <w:sz w:val="24"/>
          <w:szCs w:val="24"/>
        </w:rPr>
        <w:t>в</w:t>
      </w:r>
      <w:proofErr w:type="gramEnd"/>
      <w:r w:rsidRPr="0033166E">
        <w:rPr>
          <w:rFonts w:eastAsia="Times New Roman"/>
          <w:sz w:val="24"/>
          <w:szCs w:val="24"/>
        </w:rPr>
        <w:t xml:space="preserve"> </w:t>
      </w:r>
      <w:proofErr w:type="gramStart"/>
      <w:r w:rsidRPr="0033166E">
        <w:rPr>
          <w:rFonts w:eastAsia="Times New Roman"/>
          <w:sz w:val="24"/>
          <w:szCs w:val="24"/>
        </w:rPr>
        <w:t>старшей</w:t>
      </w:r>
      <w:proofErr w:type="gramEnd"/>
      <w:r w:rsidRPr="0033166E">
        <w:rPr>
          <w:rFonts w:eastAsia="Times New Roman"/>
          <w:sz w:val="24"/>
          <w:szCs w:val="24"/>
        </w:rPr>
        <w:t xml:space="preserve"> и подготовительной группах является участие детей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в разрешении проблемных ситуаций,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 - в проведении элементарных опытов,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proofErr w:type="gramStart"/>
      <w:r w:rsidRPr="0033166E">
        <w:rPr>
          <w:rFonts w:eastAsia="Times New Roman"/>
          <w:sz w:val="24"/>
          <w:szCs w:val="24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  <w:proofErr w:type="gramEnd"/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- в развивающих играх, головоломках, в изготовлении игрушек-самоделок, простейших механизмов и моделей.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lastRenderedPageBreak/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обогащение представлений о предметах </w:t>
      </w:r>
      <w:proofErr w:type="gramStart"/>
      <w:r w:rsidRPr="0033166E">
        <w:rPr>
          <w:rFonts w:eastAsia="Times New Roman"/>
          <w:sz w:val="24"/>
          <w:szCs w:val="24"/>
        </w:rPr>
        <w:t>быта</w:t>
      </w:r>
      <w:proofErr w:type="gramEnd"/>
      <w:r w:rsidRPr="0033166E">
        <w:rPr>
          <w:rFonts w:eastAsia="Times New Roman"/>
          <w:sz w:val="24"/>
          <w:szCs w:val="24"/>
        </w:rPr>
        <w:t xml:space="preserve"> и их назначении: из </w:t>
      </w:r>
      <w:proofErr w:type="gramStart"/>
      <w:r w:rsidRPr="0033166E">
        <w:rPr>
          <w:rFonts w:eastAsia="Times New Roman"/>
          <w:sz w:val="24"/>
          <w:szCs w:val="24"/>
        </w:rPr>
        <w:t>какой</w:t>
      </w:r>
      <w:proofErr w:type="gramEnd"/>
      <w:r w:rsidRPr="0033166E">
        <w:rPr>
          <w:rFonts w:eastAsia="Times New Roman"/>
          <w:sz w:val="24"/>
          <w:szCs w:val="24"/>
        </w:rPr>
        <w:t xml:space="preserve">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освоение представлений о домашних животных - ситуация «Кот Василий и котенок Пух пришли проведать нашу Машеньку» (образовательная область «Познание»); </w:t>
      </w:r>
    </w:p>
    <w:p w:rsidR="002A1052" w:rsidRPr="0033166E" w:rsidRDefault="002A1052" w:rsidP="002A1052">
      <w:pPr>
        <w:rPr>
          <w:rFonts w:ascii="Arial" w:eastAsia="Times New Roman" w:hAnsi="Arial" w:cs="Arial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Эффективно использование сюжетно-тематического планирования 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</w:t>
      </w:r>
      <w:r w:rsidRPr="0033166E">
        <w:rPr>
          <w:rFonts w:eastAsia="Times New Roman"/>
          <w:sz w:val="24"/>
          <w:szCs w:val="24"/>
        </w:rPr>
        <w:lastRenderedPageBreak/>
        <w:t>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proofErr w:type="gramStart"/>
      <w:r w:rsidRPr="0033166E">
        <w:rPr>
          <w:rFonts w:eastAsia="Times New Roman"/>
          <w:sz w:val="24"/>
          <w:szCs w:val="24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</w:t>
      </w:r>
      <w:proofErr w:type="gramEnd"/>
      <w:r w:rsidRPr="0033166E">
        <w:rPr>
          <w:rFonts w:eastAsia="Times New Roman"/>
          <w:sz w:val="24"/>
          <w:szCs w:val="24"/>
        </w:rPr>
        <w:t xml:space="preserve">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Все это нужно для того, чтобы каждый день мотивировать детей на предстающую деятельность.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2A1052" w:rsidRPr="00603A91" w:rsidRDefault="002A1052" w:rsidP="002A1052">
      <w:pPr>
        <w:rPr>
          <w:rFonts w:eastAsia="Times New Roman"/>
          <w:b/>
          <w:sz w:val="24"/>
          <w:szCs w:val="24"/>
        </w:rPr>
      </w:pPr>
      <w:r w:rsidRPr="00603A91">
        <w:rPr>
          <w:rFonts w:eastAsia="Times New Roman"/>
          <w:b/>
          <w:sz w:val="24"/>
          <w:szCs w:val="24"/>
        </w:rPr>
        <w:t>Заключение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На настоящий момент необходимо акцентировать внимание на следующих принципах работы с детьми: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уход от жестко регламентированного обучения школьного типа;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lastRenderedPageBreak/>
        <w:t>- обеспечение двигательной активности детей в различных формах;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использование цикличности и проектной организации содержания образования;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33166E">
        <w:rPr>
          <w:rFonts w:eastAsia="Times New Roman"/>
          <w:sz w:val="24"/>
          <w:szCs w:val="24"/>
        </w:rPr>
        <w:t>проблемности</w:t>
      </w:r>
      <w:proofErr w:type="spellEnd"/>
      <w:r w:rsidRPr="0033166E">
        <w:rPr>
          <w:rFonts w:eastAsia="Times New Roman"/>
          <w:sz w:val="24"/>
          <w:szCs w:val="24"/>
        </w:rPr>
        <w:t xml:space="preserve">, задач открытого типа, имеющих разные варианты решений; 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широкое использование игровых приемов, игрушек; создание эмоционально значимых для детей ситуаций;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2A1052" w:rsidRPr="0033166E" w:rsidRDefault="002A1052" w:rsidP="002A1052">
      <w:pPr>
        <w:rPr>
          <w:rFonts w:eastAsia="Times New Roman"/>
          <w:sz w:val="24"/>
          <w:szCs w:val="24"/>
        </w:rPr>
      </w:pPr>
      <w:r w:rsidRPr="0033166E">
        <w:rPr>
          <w:rFonts w:eastAsia="Times New Roman"/>
          <w:sz w:val="24"/>
          <w:szCs w:val="24"/>
        </w:rPr>
        <w:t>- формирование детского сообщества, обеспечивающего каждому ребенку чувство комфортности и успешности.</w:t>
      </w:r>
    </w:p>
    <w:p w:rsidR="002A1052" w:rsidRPr="002A1052" w:rsidRDefault="002A1052" w:rsidP="002A1052">
      <w:pPr>
        <w:rPr>
          <w:rFonts w:eastAsia="Times New Roman"/>
        </w:rPr>
      </w:pPr>
    </w:p>
    <w:p w:rsidR="002A1052" w:rsidRPr="002A1052" w:rsidRDefault="002A1052" w:rsidP="002A1052">
      <w:pPr>
        <w:rPr>
          <w:rFonts w:eastAsia="Times New Roman"/>
        </w:rPr>
      </w:pPr>
    </w:p>
    <w:p w:rsidR="002A1052" w:rsidRPr="002A1052" w:rsidRDefault="002A1052" w:rsidP="002A1052">
      <w:pPr>
        <w:rPr>
          <w:rFonts w:eastAsia="Times New Roman"/>
        </w:rPr>
      </w:pPr>
    </w:p>
    <w:p w:rsidR="002A1052" w:rsidRPr="002A1052" w:rsidRDefault="002A1052" w:rsidP="002A1052">
      <w:pPr>
        <w:rPr>
          <w:rFonts w:eastAsia="Times New Roman"/>
        </w:rPr>
      </w:pPr>
    </w:p>
    <w:p w:rsidR="002A1052" w:rsidRPr="002A1052" w:rsidRDefault="002A1052" w:rsidP="002A1052">
      <w:pPr>
        <w:rPr>
          <w:rFonts w:eastAsia="Times New Roman"/>
        </w:rPr>
      </w:pPr>
    </w:p>
    <w:p w:rsidR="002A1052" w:rsidRPr="0033166E" w:rsidRDefault="002A1052" w:rsidP="002A1052">
      <w:pPr>
        <w:rPr>
          <w:rFonts w:eastAsia="Times New Roman"/>
          <w:b/>
          <w:sz w:val="24"/>
          <w:szCs w:val="24"/>
        </w:rPr>
      </w:pPr>
    </w:p>
    <w:p w:rsidR="00603A91" w:rsidRDefault="00603A91" w:rsidP="008E409F">
      <w:pPr>
        <w:rPr>
          <w:rFonts w:eastAsia="Times New Roman"/>
          <w:b/>
          <w:kern w:val="36"/>
          <w:sz w:val="24"/>
          <w:szCs w:val="24"/>
        </w:rPr>
      </w:pPr>
    </w:p>
    <w:p w:rsidR="00603A91" w:rsidRDefault="00603A91" w:rsidP="008E409F">
      <w:pPr>
        <w:rPr>
          <w:rFonts w:eastAsia="Times New Roman"/>
          <w:b/>
          <w:kern w:val="36"/>
          <w:sz w:val="24"/>
          <w:szCs w:val="24"/>
        </w:rPr>
      </w:pPr>
    </w:p>
    <w:p w:rsidR="00603A91" w:rsidRDefault="00603A91" w:rsidP="008E409F">
      <w:pPr>
        <w:rPr>
          <w:rFonts w:eastAsia="Times New Roman"/>
          <w:b/>
          <w:kern w:val="36"/>
          <w:sz w:val="24"/>
          <w:szCs w:val="24"/>
        </w:rPr>
      </w:pPr>
    </w:p>
    <w:p w:rsidR="00603A91" w:rsidRDefault="00603A91" w:rsidP="008E409F">
      <w:pPr>
        <w:rPr>
          <w:rFonts w:eastAsia="Times New Roman"/>
          <w:b/>
          <w:kern w:val="36"/>
          <w:sz w:val="24"/>
          <w:szCs w:val="24"/>
        </w:rPr>
      </w:pPr>
    </w:p>
    <w:sectPr w:rsidR="00603A91" w:rsidSect="007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4F7"/>
    <w:multiLevelType w:val="hybridMultilevel"/>
    <w:tmpl w:val="6756D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F2014"/>
    <w:multiLevelType w:val="hybridMultilevel"/>
    <w:tmpl w:val="B92EC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D55A6"/>
    <w:multiLevelType w:val="hybridMultilevel"/>
    <w:tmpl w:val="FB2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30E5"/>
    <w:multiLevelType w:val="hybridMultilevel"/>
    <w:tmpl w:val="E3B40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A1052"/>
    <w:rsid w:val="001E556C"/>
    <w:rsid w:val="002A1052"/>
    <w:rsid w:val="0033166E"/>
    <w:rsid w:val="00497897"/>
    <w:rsid w:val="00603A91"/>
    <w:rsid w:val="007030B1"/>
    <w:rsid w:val="007E64EE"/>
    <w:rsid w:val="008E409F"/>
    <w:rsid w:val="00B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B1"/>
  </w:style>
  <w:style w:type="paragraph" w:styleId="1">
    <w:name w:val="heading 1"/>
    <w:basedOn w:val="a"/>
    <w:next w:val="a"/>
    <w:link w:val="10"/>
    <w:uiPriority w:val="9"/>
    <w:qFormat/>
    <w:rsid w:val="008E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A1052"/>
  </w:style>
  <w:style w:type="paragraph" w:styleId="a3">
    <w:name w:val="No Spacing"/>
    <w:uiPriority w:val="1"/>
    <w:qFormat/>
    <w:rsid w:val="007E64EE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E409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8E4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4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E4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E4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3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Байлак</cp:lastModifiedBy>
  <cp:revision>3</cp:revision>
  <dcterms:created xsi:type="dcterms:W3CDTF">2015-02-01T20:38:00Z</dcterms:created>
  <dcterms:modified xsi:type="dcterms:W3CDTF">2015-02-01T22:08:00Z</dcterms:modified>
</cp:coreProperties>
</file>