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DD" w:rsidRPr="007A42DD" w:rsidRDefault="007A42DD" w:rsidP="007A42D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</w:rPr>
      </w:pPr>
      <w:r w:rsidRPr="007A42DD">
        <w:rPr>
          <w:rFonts w:ascii="Times New Roman" w:eastAsia="Times New Roman" w:hAnsi="Times New Roman" w:cs="Times New Roman"/>
          <w:kern w:val="36"/>
          <w:sz w:val="44"/>
          <w:szCs w:val="44"/>
        </w:rPr>
        <w:t>Консультация для воспитателей «Демонстрационные и раздаточные материалы по развитию элементарных математических представлений детей дошкольного возраста»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Введение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Формирование элементарных математических представлений (ФЭМП) - это одна из важнейших частей интеллектуального и личностного развития ребенка. В соответствии с ФГОС дошкольное образовательное учреждение является первой образовательной ступенью и выполняет важную функцию подготовки детей к школе. И от того, насколько качественно и своевременно будет подготовлен ребенок к школе, во многом зависит успешность его дальнейшего обучения. Что подразумевается под понятием ФЭМП у дошкольников - это распознавание величины предметов и сравнение этих величин; овладение счетом; развитие представлений о пространственных отношениях; знакомство с геометрическими фигурами; развитие представлений о времени; измерение и некоторые меры; доли; сравнение предметов.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Современные требования математической подготовки детей дошкольного возраста в соответствии с ФГОС: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• Обеспечение системности в процессе формирования математических знаний у дошкольников.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• Повышение качества усвоения математических представлений и понятий детьми (осознанность, умение их использовать при решении практических задач).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• Формирование математических представлений, но и базовых математических понятий.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• Ориентация на развитие умственных способностей ребенка (формирование умений воспринимать, запоминать, рассуждать, анализировать, обобщать, делать выводы и т.п.)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• Создание благоприятных условий для развития математических способностей ребенка.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• Развитие познавательных процессов и способностей в процессе формирования математических представлений.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• Повышение уровня познавательной активности на занятиях по математике.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• Достижение высокого уровня готовности к изучению математике в школе.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• Овладение предметами учебной деятельности на занятиях по математике.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• Организация обучения детей с учетом индивидуальных способностей и др.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Современные средства математического развития и обучения детей дошкольного возраста.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В дидактике особое место отводится средствам обучения и их влиянию на результат обучения. Дидактические средства являются орудием труда педагога и 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инструментом познавательной деятельности детей. Средства обучения являются источниками получения информации. Следует различать понятия «наглядность» и «дидактические средства».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Дидактические средства – более широкое понятие. Сюда входят совокупности предметов, явлений, знаки, модели, действия, слово.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i/>
          <w:iCs/>
          <w:color w:val="303F50"/>
          <w:sz w:val="21"/>
          <w:u w:val="single"/>
        </w:rPr>
        <w:t>Функции дидактических средств:</w:t>
      </w:r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 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реализуют принцип наглядности; переводят абстрактные математические понятия в доступную для детей форму; способствуют накоплению чувственного, логико-математического опыта и овладению способами действий; увеличивают объем самостоятельной деятельности детей; интенсифицируют процесс обучения.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i/>
          <w:iCs/>
          <w:color w:val="303F50"/>
          <w:sz w:val="21"/>
          <w:szCs w:val="21"/>
          <w:u w:val="single"/>
        </w:rPr>
        <w:t>Группы дидактических средств:</w:t>
      </w:r>
    </w:p>
    <w:p w:rsidR="007A42DD" w:rsidRPr="007A42DD" w:rsidRDefault="007A42DD" w:rsidP="007A42DD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комплекты наглядного дидактического материала</w:t>
      </w:r>
    </w:p>
    <w:p w:rsidR="007A42DD" w:rsidRPr="007A42DD" w:rsidRDefault="007A42DD" w:rsidP="007A42DD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оборудование для самостоятельных игр и занятий</w:t>
      </w:r>
    </w:p>
    <w:p w:rsidR="007A42DD" w:rsidRPr="007A42DD" w:rsidRDefault="007A42DD" w:rsidP="007A42DD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занимательный математический материал</w:t>
      </w:r>
    </w:p>
    <w:p w:rsidR="007A42DD" w:rsidRPr="007A42DD" w:rsidRDefault="007A42DD" w:rsidP="007A42DD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пособия для воспитателя: учебники, методическая литература, конспекты, сборники дидактических игр и др.)</w:t>
      </w:r>
    </w:p>
    <w:p w:rsidR="007A42DD" w:rsidRPr="007A42DD" w:rsidRDefault="007A42DD" w:rsidP="007A42DD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познавательные книги для детей, рабочие тетради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i/>
          <w:iCs/>
          <w:color w:val="303F50"/>
          <w:sz w:val="21"/>
          <w:szCs w:val="21"/>
          <w:u w:val="single"/>
        </w:rPr>
        <w:t>Характеристика комплекта наглядного дидактического материала.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Обучение детей математике основывается на конкретных образах и представлениях в силу наглядно-образного и наглядно-действенного характера мышления. Поэтому большую роль играют наглядные дидактические средства.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Наглядность в математике характеризуется следующими </w:t>
      </w:r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особенностями:</w:t>
      </w:r>
    </w:p>
    <w:p w:rsidR="007A42DD" w:rsidRPr="007A42DD" w:rsidRDefault="007A42DD" w:rsidP="007A42D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внимание обращается только 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на те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особенности демонстрируемых материалов, которые являются объектом изучения в математике;</w:t>
      </w:r>
    </w:p>
    <w:p w:rsidR="007A42DD" w:rsidRPr="007A42DD" w:rsidRDefault="007A42DD" w:rsidP="007A42D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постепенно наблюдается ослабление конкретного: натуральный предмет </w:t>
      </w:r>
      <w:r w:rsidRPr="007A42DD">
        <w:rPr>
          <w:rFonts w:ascii="Arial" w:eastAsia="Times New Roman" w:hAnsi="Arial" w:cs="Arial"/>
          <w:color w:val="303F50"/>
          <w:sz w:val="21"/>
          <w:szCs w:val="21"/>
        </w:rPr>
        <w:t>→</w:t>
      </w:r>
      <w:r w:rsidRPr="007A42DD">
        <w:rPr>
          <w:rFonts w:ascii="Verdana" w:eastAsia="Times New Roman" w:hAnsi="Verdana" w:cs="Verdana"/>
          <w:color w:val="303F50"/>
          <w:sz w:val="21"/>
          <w:szCs w:val="21"/>
        </w:rPr>
        <w:t xml:space="preserve"> изображение предмета в виде картинки </w:t>
      </w:r>
      <w:r w:rsidRPr="007A42DD">
        <w:rPr>
          <w:rFonts w:ascii="Arial" w:eastAsia="Times New Roman" w:hAnsi="Arial" w:cs="Arial"/>
          <w:color w:val="303F50"/>
          <w:sz w:val="21"/>
          <w:szCs w:val="21"/>
        </w:rPr>
        <w:t>→</w:t>
      </w:r>
      <w:r w:rsidRPr="007A42DD">
        <w:rPr>
          <w:rFonts w:ascii="Verdana" w:eastAsia="Times New Roman" w:hAnsi="Verdana" w:cs="Verdana"/>
          <w:color w:val="303F50"/>
          <w:sz w:val="21"/>
          <w:szCs w:val="21"/>
        </w:rPr>
        <w:t xml:space="preserve"> черточка </w:t>
      </w:r>
      <w:r w:rsidRPr="007A42DD">
        <w:rPr>
          <w:rFonts w:ascii="Arial" w:eastAsia="Times New Roman" w:hAnsi="Arial" w:cs="Arial"/>
          <w:color w:val="303F50"/>
          <w:sz w:val="21"/>
          <w:szCs w:val="21"/>
        </w:rPr>
        <w:t>→</w:t>
      </w:r>
      <w:r w:rsidRPr="007A42DD">
        <w:rPr>
          <w:rFonts w:ascii="Verdana" w:eastAsia="Times New Roman" w:hAnsi="Verdana" w:cs="Verdana"/>
          <w:color w:val="303F50"/>
          <w:sz w:val="21"/>
          <w:szCs w:val="21"/>
        </w:rPr>
        <w:t xml:space="preserve"> число; геометрическая фигура </w:t>
      </w:r>
      <w:r w:rsidRPr="007A42DD">
        <w:rPr>
          <w:rFonts w:ascii="Arial" w:eastAsia="Times New Roman" w:hAnsi="Arial" w:cs="Arial"/>
          <w:color w:val="303F50"/>
          <w:sz w:val="21"/>
          <w:szCs w:val="21"/>
        </w:rPr>
        <w:t>→</w:t>
      </w:r>
      <w:r w:rsidRPr="007A42DD">
        <w:rPr>
          <w:rFonts w:ascii="Verdana" w:eastAsia="Times New Roman" w:hAnsi="Verdana" w:cs="Verdana"/>
          <w:color w:val="303F50"/>
          <w:sz w:val="21"/>
          <w:szCs w:val="21"/>
        </w:rPr>
        <w:t xml:space="preserve"> абстрактный образ </w:t>
      </w:r>
      <w:r w:rsidRPr="007A42DD">
        <w:rPr>
          <w:rFonts w:ascii="Arial" w:eastAsia="Times New Roman" w:hAnsi="Arial" w:cs="Arial"/>
          <w:color w:val="303F50"/>
          <w:sz w:val="21"/>
          <w:szCs w:val="21"/>
        </w:rPr>
        <w:t>→</w:t>
      </w:r>
      <w:r w:rsidRPr="007A42DD">
        <w:rPr>
          <w:rFonts w:ascii="Verdana" w:eastAsia="Times New Roman" w:hAnsi="Verdana" w:cs="Verdana"/>
          <w:color w:val="303F50"/>
          <w:sz w:val="21"/>
          <w:szCs w:val="21"/>
        </w:rPr>
        <w:t xml:space="preserve"> схема, график, чертеж.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i/>
          <w:iCs/>
          <w:color w:val="303F50"/>
          <w:sz w:val="21"/>
          <w:szCs w:val="21"/>
        </w:rPr>
        <w:t>Виды наглядности:</w:t>
      </w:r>
    </w:p>
    <w:p w:rsidR="007A42DD" w:rsidRPr="007A42DD" w:rsidRDefault="007A42DD" w:rsidP="007A42DD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натуральная наглядность;</w:t>
      </w:r>
    </w:p>
    <w:p w:rsidR="007A42DD" w:rsidRPr="007A42DD" w:rsidRDefault="007A42DD" w:rsidP="007A42DD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изобразительная наглядность (картинки, рисунки, таблицы, экранные наглядные пособия, модели предметов);</w:t>
      </w:r>
    </w:p>
    <w:p w:rsidR="007A42DD" w:rsidRPr="007A42DD" w:rsidRDefault="007A42DD" w:rsidP="007A42DD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математическая наглядность (числовые фигуры, линии, стрелки, чертежи, диаграммы, схемы, знаки, графики, цифры, модели геометрических фигур и др.).</w:t>
      </w:r>
      <w:proofErr w:type="gramEnd"/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Традиционно комплект наглядного дидактического материала делится на два вида: демонстрационный (предназначен для показа всей группе детей) и раздаточный (предназначен для работы одного ребёнка, индивидуально).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  <w:u w:val="single"/>
        </w:rPr>
        <w:t>К первому относятся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: крупные игрушки, полочки для показа предметов, крупные плоскостные изображения,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фланелеграф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, магнитная доска,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мультимедийная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установка, мольберт, доска меловая, картины, таблицы крупные, крупные модели геометрических фигур, карточки с цифрами, знаками крупные, измерительные приборы (часы, весы, счеты), календари, слайды, ТСО,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tv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– программы и др.</w:t>
      </w:r>
      <w:proofErr w:type="gramEnd"/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  <w:u w:val="single"/>
        </w:rPr>
        <w:lastRenderedPageBreak/>
        <w:t>Ко второму относятся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: мелкие предметы, мелкие плоскостные изображения, карточки, наборы геометрических фигур в пеналах, цифры мелкие, счетные палочки, перфокарты, рабочие листы, тетради и др.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 наглядному материалу предъявляют ряд требований. Он должен соответствовать возрасту детей; в нем должны быть хорошо выражены особенности предметов; изображения не должны изобиловать деталями; наглядность должна быть привлекательной для детей, безопасной, устойчивой, прочной; отличаться разнообразием. Хранить дидактические средства необходимо отдельно от других предметов и игрушек. При демонстрации их необходимо размещать на уровне глаз детей.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i/>
          <w:iCs/>
          <w:color w:val="303F50"/>
          <w:sz w:val="21"/>
          <w:szCs w:val="21"/>
          <w:u w:val="single"/>
        </w:rPr>
        <w:t>Оборудование для самостоятельных игр и занятий:</w:t>
      </w:r>
    </w:p>
    <w:p w:rsidR="007A42DD" w:rsidRPr="007A42DD" w:rsidRDefault="007A42DD" w:rsidP="007A42DD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некоторые дидактические средства, применяемые на занятиях</w:t>
      </w:r>
    </w:p>
    <w:p w:rsidR="007A42DD" w:rsidRPr="007A42DD" w:rsidRDefault="007A42DD" w:rsidP="007A42DD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дидактические игры (настольно-печатные и с предметами)</w:t>
      </w:r>
    </w:p>
    <w:p w:rsidR="007A42DD" w:rsidRPr="007A42DD" w:rsidRDefault="007A42DD" w:rsidP="007A42DD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обучающие и развивающие игры</w:t>
      </w:r>
    </w:p>
    <w:p w:rsidR="007A42DD" w:rsidRPr="007A42DD" w:rsidRDefault="007A42DD" w:rsidP="007A42DD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шашки, шахматы</w:t>
      </w:r>
    </w:p>
    <w:p w:rsidR="007A42DD" w:rsidRPr="007A42DD" w:rsidRDefault="007A42DD" w:rsidP="007A42DD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занимательный математический материал</w:t>
      </w:r>
    </w:p>
    <w:p w:rsidR="007A42DD" w:rsidRPr="007A42DD" w:rsidRDefault="007A42DD" w:rsidP="007A42DD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отдельные дидактические средства: блоки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Дьенеша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, палочки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Кюизенера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, счетный материал, кубики с цифрами и знаками и др.</w:t>
      </w:r>
    </w:p>
    <w:p w:rsidR="007A42DD" w:rsidRPr="007A42DD" w:rsidRDefault="007A42DD" w:rsidP="007A42DD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книги с учебно-познавательным материалом для чтения и рассматривания иллюстраций.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Эти средства помещаются в зоне самостоятельной познавательной и игровой деятельности, периодически обновляются. К ним необходимо обеспечить свободный доступ детей.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Занимательный математический материал.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Занимательный математический материал – это математические развлечения, игры, логические игры, задачи и упражнения, дидактические игры и упражнения, Занимательность математическому материалу придают элементы, содержащиеся в каждой задаче, логическом упражнении, развлечении, будь-то шахматы или самая элементарная головоломка.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Особое значение для развития интереса к математике, математических способностей имеет занимательный математический материал. Он позволяет решать серьезные учебные задачи в увлекательной форме, предупредить интеллектуальную пассивность, сформировать настойчивость и целеустремленность. Он должен быть разнообразным и использоваться систематически.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 занимательному математическому материалу относятся:</w:t>
      </w:r>
    </w:p>
    <w:p w:rsidR="007A42DD" w:rsidRPr="007A42DD" w:rsidRDefault="007A42DD" w:rsidP="007A42DD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геометрические конструкторы: «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Танграм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», «Волшебный круг», «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Колумбово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яйцо» и др.</w:t>
      </w:r>
    </w:p>
    <w:p w:rsidR="007A42DD" w:rsidRPr="007A42DD" w:rsidRDefault="007A42DD" w:rsidP="007A42DD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головоломки из объемных фигур: «Змейка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Рубика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», «Кубик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Рубика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», «Волшебные шарики», «Пирамидка», «Сложи узор», «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Уникуб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», «Кубики для всех» и т.п.</w:t>
      </w:r>
    </w:p>
    <w:p w:rsidR="007A42DD" w:rsidRPr="007A42DD" w:rsidRDefault="007A42DD" w:rsidP="007A42DD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логические упражнения типа «Продолжи ряд», «Недостающая фигура», «Преобразование слов» и т.д.</w:t>
      </w:r>
    </w:p>
    <w:p w:rsidR="007A42DD" w:rsidRPr="007A42DD" w:rsidRDefault="007A42DD" w:rsidP="007A42DD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задачи на нахождение признаков сходств и отличий</w:t>
      </w:r>
    </w:p>
    <w:p w:rsidR="007A42DD" w:rsidRPr="007A42DD" w:rsidRDefault="007A42DD" w:rsidP="007A42DD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лабиринты</w:t>
      </w:r>
    </w:p>
    <w:p w:rsidR="007A42DD" w:rsidRPr="007A42DD" w:rsidRDefault="007A42DD" w:rsidP="007A42DD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упражнения на распознавание частей в целом, восстановления целого из частей</w:t>
      </w:r>
    </w:p>
    <w:p w:rsidR="007A42DD" w:rsidRPr="007A42DD" w:rsidRDefault="007A42DD" w:rsidP="007A42DD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задачи-головоломки с палочками</w:t>
      </w:r>
    </w:p>
    <w:p w:rsidR="007A42DD" w:rsidRPr="007A42DD" w:rsidRDefault="007A42DD" w:rsidP="007A42DD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загадки, стихи и другой литературный материал с математическим 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содержанием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и многое другое.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Требования к занимательному математическому материалу как дидактическому средству: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1. Материал должен быть разнообразным. Это требование вытекает из основной его функции, заключающейся в развитии и совершенствовании количественных, пространственных и временных представлений у детей. Разнообразными должны быть занимательные задачи по способам решения. Когда способ решения найден, то аналогичные задачи решаются без особого труда, сама задача 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из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нестандартной становится шаблонной, ее развивающее влияние резко снижается. Разнообразить следует и формы организации работы с этим материалом: индивидуальные и групповые, в свободной самостоятельной деятельности и на занятиях, в детском саду и дома и т. д.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2. Занимательный материал должен использоваться не эпизодически, случайно, а в определенной системе, предполагающей постепенное усложнение задач, игр, упражнений.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3. Организуя 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деятельность детей с занимательным материалом и руководя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ею, необходимо сочетать методы прямого обучения с созданием условий для самостоятельных поисков способов решения.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4. Занимательный материал должен отвечать разным уровням общего и математического развития ребенка. Это требование реализуется благодаря варьированию заданий, методических приемов и форм организации.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5. Использование занимательного математического материала должно сочетаться с другими дидактическими средствами по формированию у детей элементарных математических представлений.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Познавательные книги для детей, рабочие тетради.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Познавательная книга является своеобразным учителем, выступает «наглядной опорой» деятельности и обеспечивает активизацию интереса детей к информации, представленной в ней. Часто такие книги адресованы родителями и используются в семье в процессе и совместной деятельности воспитателя и детей.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 познавательной книге возможно представление математического содержания в наглядной форме:</w:t>
      </w:r>
    </w:p>
    <w:p w:rsidR="007A42DD" w:rsidRPr="007A42DD" w:rsidRDefault="007A42DD" w:rsidP="007A42DD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 литературном сюжете, посредством ярких образов — персонажей, через создание проблемных ситуаций, к решению которых можно привлечь детей;</w:t>
      </w:r>
    </w:p>
    <w:p w:rsidR="007A42DD" w:rsidRPr="007A42DD" w:rsidRDefault="007A42DD" w:rsidP="007A42DD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изобразительными средствами (иллюстрации), что вызывает эмоциональность, доминирование наглядно-образного мышления, предпочтение игровой деятельности.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Условно можно выделить: 1) книги, ориентированные на обогащение математических представлений дошкольников; 2) книги, обеспечивающие развитие умений, логических операций.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color w:val="303F50"/>
          <w:sz w:val="21"/>
        </w:rPr>
        <w:t>К первой группе: 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книг относятся различные альбомы (например, «Формы», «Противоположности»), познавательные энциклопедии. Для них ведущей является функция представления новой информации.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Альбомы для детей раннего и младшего возраста направлены на обогащение сенсорных впечатлений и наглядное представление осваиваемых эталонов (формы, цвета). 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Основная задача детей — рассмотреть изображения, соотнести, например, форму предмета и геометрическую фигуру, запомнить слова </w:t>
      </w:r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(вверху — внизу, большое — маленькое).</w:t>
      </w:r>
      <w:proofErr w:type="gramEnd"/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Для детей более старшего возраста (5—7 лет) используются различные познавательные книги энциклопедического характера (например, «Как измеряли время раньше?»), которые позволяют расширить и углубить представления дошкольников о средствах и способах измерения, нумерации и т. п. Как правило, в данных энциклопедиях информация представлена в занимательной форме; книги содержат иллюстрации и образные примеры,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рассчитанны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на «зону ближайшего развития», вызывают познавательный интерес дошкольников.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Представление информации по главам обеспечивает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лимитирование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времени и содержания занятий с детьми.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 ряде книг новая информация представлена в занимательной форме — сюжета сказки, истории (В. Волина «Праздник числа.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Занимательная математика для детей»; Л. А. Левинова, К. А.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Сапгар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«Приключение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Кубарика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и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Томатика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, или Веселая математика»; Ж. Житомирский, Л.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Шеврин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«Математическая азбука»).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Как правило, в данных книгах присутствуют «сквозные» персонажи, участвующие во всех эпизодах и близкие опыту детей; сюжеты и эпизоды часто аналогичны детской жизнедеятельности или повторяют сюжетные линии известных детям произведений. Идентификация детей с персонажами вызывает эмоциональные переживания и желание помочь персонажу (подсказать, решить задачу, вместе с ним узнать что-то новое и т. п.). Содержание, как правило, структурировано по главам, которые моделируют последовательность занятий с детьми.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gramStart"/>
      <w:r w:rsidRPr="007A42DD">
        <w:rPr>
          <w:rFonts w:ascii="Verdana" w:eastAsia="Times New Roman" w:hAnsi="Verdana" w:cs="Times New Roman"/>
          <w:b/>
          <w:bCs/>
          <w:color w:val="303F50"/>
          <w:sz w:val="21"/>
        </w:rPr>
        <w:t>Ко второй группе 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можно условно отнести разнообразные книги-альбомы для дошкольников, предусматривающие выполнение детьми последовательности заданий (3.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А. Серова «Знакомлюсь с математикой. 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Пособие для подготовки детей к школе»).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Подобные пособия и книги также могут быть тематическими или представлять задания в сюжетной форме (путешествия персонажей; сказки и истории, в процессе которых детям предстоит выполнить ряд заданий). Для создания мотивации и активизации интереса детей к выполнению заданий используются персонажи. Как правило, задания в таких книгах представлены в порядке усложнения. Также в книгах второй группы учитываются необходимость тактильно-двигательного обследования и значение практических действий в познании; предусматриваются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дорисовывание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элементов, соединение по линиям, выкладывание образов из геометрических фигур, которые прилагаются к книге; приводятся некоторые игры (игры типа крестов; игры с обручами и т. п.).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Часто в данных книгах используют различные символы — подсказки действий (нарисовать, закрасить, вырезать, решить и т. п.), что позволяет детям, не умеющим читать, ориентируясь на символы, понять содержание задания.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Обобщенный анализ данных позволяет выделить ряд </w:t>
      </w:r>
      <w:r w:rsidRPr="007A42DD">
        <w:rPr>
          <w:rFonts w:ascii="Verdana" w:eastAsia="Times New Roman" w:hAnsi="Verdana" w:cs="Times New Roman"/>
          <w:b/>
          <w:bCs/>
          <w:i/>
          <w:iCs/>
          <w:color w:val="303F50"/>
          <w:sz w:val="21"/>
        </w:rPr>
        <w:t>требований </w:t>
      </w:r>
      <w:r w:rsidRPr="007A42DD">
        <w:rPr>
          <w:rFonts w:ascii="Verdana" w:eastAsia="Times New Roman" w:hAnsi="Verdana" w:cs="Times New Roman"/>
          <w:b/>
          <w:bCs/>
          <w:color w:val="303F50"/>
          <w:sz w:val="21"/>
        </w:rPr>
        <w:t>к книге математического содержания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:</w:t>
      </w:r>
    </w:p>
    <w:p w:rsidR="007A42DD" w:rsidRPr="007A42DD" w:rsidRDefault="007A42DD" w:rsidP="007A42DD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она должна быть доступной по содержанию, представлениям и форме;</w:t>
      </w:r>
    </w:p>
    <w:p w:rsidR="007A42DD" w:rsidRPr="007A42DD" w:rsidRDefault="007A42DD" w:rsidP="007A42DD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соответствовать санитарно-гигиеническим требованиям (размер, используемые материалы и краски, качество и размер рисунков и т. п.);</w:t>
      </w:r>
    </w:p>
    <w:p w:rsidR="007A42DD" w:rsidRPr="007A42DD" w:rsidRDefault="007A42DD" w:rsidP="007A42DD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иметь педагогическую ценность и позволять решать образовательные, воспитательные и развивающие задачи в единстве;</w:t>
      </w:r>
    </w:p>
    <w:p w:rsidR="007A42DD" w:rsidRPr="007A42DD" w:rsidRDefault="007A42DD" w:rsidP="007A42DD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содержать усложняющееся и последовательно представленное математическое содержание; обеспечивать «зону ближайшего развития»;</w:t>
      </w:r>
    </w:p>
    <w:p w:rsidR="007A42DD" w:rsidRPr="007A42DD" w:rsidRDefault="007A42DD" w:rsidP="007A42DD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способствовать формированию реалистичных представлений об объектах мира;</w:t>
      </w:r>
    </w:p>
    <w:p w:rsidR="007A42DD" w:rsidRPr="007A42DD" w:rsidRDefault="007A42DD" w:rsidP="007A42DD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быть красочной; содержать интересный сюжет или задания, ориентированные на имеющийся опыт детей;</w:t>
      </w:r>
    </w:p>
    <w:p w:rsidR="007A42DD" w:rsidRPr="007A42DD" w:rsidRDefault="007A42DD" w:rsidP="007A42DD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представлять содержание разделами (главами, страницами) для эффективной организации деятельности детей;</w:t>
      </w:r>
    </w:p>
    <w:p w:rsidR="007A42DD" w:rsidRPr="007A42DD" w:rsidRDefault="007A42DD" w:rsidP="007A42DD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предусматривать различные по содержанию задачи (дорисовать, придумать самостоятельно, проанализировать образец и т. п.) и вариативные задания (усложняющиеся аналоги).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Основная функция </w:t>
      </w:r>
      <w:r w:rsidRPr="007A42DD">
        <w:rPr>
          <w:rFonts w:ascii="Verdana" w:eastAsia="Times New Roman" w:hAnsi="Verdana" w:cs="Times New Roman"/>
          <w:b/>
          <w:bCs/>
          <w:i/>
          <w:iCs/>
          <w:color w:val="303F50"/>
          <w:sz w:val="21"/>
        </w:rPr>
        <w:t>рабочих тетрадей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 заключается в активации самостоятельного выполнения заданий математического содержания; упражнении в умениях; развитии логических операций. 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Например, к образовательной программе «От рождения до школы» разработаны рабочие тетради для разных возрастных групп (Под редакцией Н.Е.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Вераксы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, Т.С. Комаровой, М.А. Васильевой.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«Математика для малышей: Младшая группа, средняя группа», «Математика для дошкольников: 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Старшая группа, подготовительная к школе группа.» Дарьи Денисовой и Юрия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Дорожина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); к программам «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Игралочка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», «Раз - ступенька, два - ступенька» представлены цветные рабочие тетради с большим количеством разнообразных заданий; широко используются тетради к другим программам (Ерофеева Т. И., Павлова Л. Н., Новикова В. П. «Математическая тетрадь для дошкольников»; Соловьева Е. В. «Моя математика: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Развивающая книга для детей старшего дошкольного возраста»); к программе «Детство» («Математика — это интересно», сост.: 3. 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А. Михайлова, И. Н.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Чеплакшина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, Н. Н.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Крутова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, Л. Ю. Зуева)</w:t>
      </w:r>
      <w:proofErr w:type="gramEnd"/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Ценность рабочих тетрадей состоит в том, что ребенок получит возможность выполнения действий в «собственном поле деятельности». Ребенок выполняет </w:t>
      </w:r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каждое 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задание в </w:t>
      </w:r>
      <w:r w:rsidRPr="007A42DD">
        <w:rPr>
          <w:rFonts w:ascii="Verdana" w:eastAsia="Times New Roman" w:hAnsi="Verdana" w:cs="Times New Roman"/>
          <w:b/>
          <w:bCs/>
          <w:i/>
          <w:iCs/>
          <w:color w:val="303F50"/>
          <w:sz w:val="21"/>
        </w:rPr>
        <w:t>своей собственной тетради. 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Это повышает активность детей в освоении умений и представлений и делает данный процесс более эффективным (рациональное использование времени занятий, при котором не создается ситуаций «ожидания» ответа и наблюдения за действиями другого ребенка с материалом).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Рабочие тетради содержат задачи, выполнение которых основано на практических действиях (соединить линиями, обвести, дописать и т. п.), что соответствует возрастным возможностям.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 тетрадях представлены «успехи и неудачи» детей, что обеспечивает развитие у них самооценки и волевых проявлений.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Использование рабочих тетрадей не следует рассматривать как самоцель и выстраивать занятия только на основе их применения. Тетради могут являться одним из средств, применяться на некоторых занятиях, составлять основу организации некоторых заданий или использоваться в совместной и самостоятельной деятельности.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i/>
          <w:iCs/>
          <w:color w:val="303F50"/>
          <w:sz w:val="21"/>
        </w:rPr>
        <w:t>Выбирая тетрадь, следует учитывать: 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цели и задачи образовательной программы, по которой осуществляется развитие и обучение дошкольников; соответствие возрасту детей; возможность сочетания работы с использованием других пособий (развивающих и дидактических игр, современных полифункциональных пособий и т. п.).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i/>
          <w:iCs/>
          <w:color w:val="303F50"/>
          <w:sz w:val="21"/>
        </w:rPr>
        <w:t>В младшей группе 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используются книги-игрушки («Книжки-малышки», «Книжки-раскладушки», книги-сюрпризы), основная функция которых заключается в накоплении опыта рассматривания и узнавания предметов, выделения свойств (прежде всего цвета, формы, размера). В таких книгах, как правило, представлены эталоны цвета, формы, размера; также посредством образов и слов демонстрируются их проявления. В группе детского сада организуется совместное рассматривание книг (не ограниченное временем занятие). Педагог обращает внимание на значимые свойства (форму, размеры), называет их словом, активизирует называние проявлений свойств детьми. Как правило, в данных книгах предусматриваются вопросы к детям, возможность практических действий (дотронуться, провести пальцем и т. п.) или используется «синтез искусств» (красочное изображение дополняется стихотворением, игрой-изображением).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Особый интерес у детей проявляется к так называемым «универсальным» множествам — логическим блокам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Дьенеша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и палочкам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Кюизенера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. 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В данном возрасте возможно использование специальных альбомов, в которых предусматривается накладывание блоков (палочек) на цветное изображение (альбом-игра «Блоки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Дьенеша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для самых маленьких (2—3 года)», сост. Б. Б.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Финкельштейн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; альбом-игра «Дом с колокольчиком.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Палочки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Кюизенера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», сост. Б. Б.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Финкельштейн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и др.).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Работа с альбомами активизирует игру с соответствующими материалами. Альбомы могут быть помещены в предметно-развивающую среду и использоваться для рассматривания в индивидуальной и подгрупповой работе несколько раз.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Применение рабочих тетрадей в младшей группе детского сада, как правило, ограничено. Тетрадь рекомендуют разбирать на рабочие листы, которые выдаются детям по мере освоения материала. Это связано с тем, что ценность практических действий с предметами, опыт обследования объектов, организация деятельности детей с предметными множествами важнее, чем работа с тетрадями.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i/>
          <w:iCs/>
          <w:color w:val="303F50"/>
          <w:sz w:val="21"/>
        </w:rPr>
        <w:t>В средней группе 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сохраняется тенденция использования альбомов и книг для рассматривания. Такие книги должны быть яркими, представлять различные 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варианты проявления свойств, отношений, активизировать процесс их сравнения детьми. Желательно, чтобы книги и альбомы позволяли организовать различные практические действия детей (выложить в определенном порядке, вставить в прорези, наложить на картинку и т. п.).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Для активизации интереса детей к данным книгам следует использовать методические моменты (сюрпризное внесение; предварительное рассматривание; привлечение детей к оформлению «уголка» и определению месторасположения книг; выставка любимых книг; использование книг в совместной и индивидуальной деятельности).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Для средней группы также рекомендуют расшивать рабочие тетради на листы. Их хранение может быть обыграно — листы хранятся в подписанных (промаркированных картинкой) файлах в специально отведенном месте; дошкольникам сообщается, что им предстоит играть и заниматься с рабочими листами, сообщаются правила (аккуратно обращаться и т. п.).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i/>
          <w:iCs/>
          <w:color w:val="303F50"/>
          <w:sz w:val="21"/>
        </w:rPr>
        <w:t>В старшем дошкольном возрасте 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расширение самостоятельности детей, их познавательных интересов, а также освоение ими средств и способов познания определяет возможность более широкого использования познавательной литературы (детских энциклопедий) и рабочих тетрадей.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Возможна организация совместного еженедельного чтения книг с обсуждением их содержания (например, в четверг во второй половине дня проводится «вечер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Кубарика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и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Томатика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» (читается очередная глава и проводится обсуждение)).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Некоторые главы и разделы познавательных детских энциклопедий могут предварять освоение определенных тем на занятиях.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Книги с заданиями, направленными на развитие умений и действий, должны располагаться в «уголке книги» (или «уголке познавательного развития»). У детей должна быть возможность воспользоваться ими в любой момент.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Для активизации интереса детей к книгам можно использовать следующие </w:t>
      </w:r>
      <w:r w:rsidRPr="007A42DD">
        <w:rPr>
          <w:rFonts w:ascii="Verdana" w:eastAsia="Times New Roman" w:hAnsi="Verdana" w:cs="Times New Roman"/>
          <w:b/>
          <w:bCs/>
          <w:i/>
          <w:iCs/>
          <w:color w:val="303F50"/>
          <w:sz w:val="21"/>
        </w:rPr>
        <w:t>методы </w:t>
      </w:r>
      <w:r w:rsidRPr="007A42DD">
        <w:rPr>
          <w:rFonts w:ascii="Verdana" w:eastAsia="Times New Roman" w:hAnsi="Verdana" w:cs="Times New Roman"/>
          <w:b/>
          <w:bCs/>
          <w:color w:val="303F50"/>
          <w:sz w:val="21"/>
        </w:rPr>
        <w:t>и </w:t>
      </w:r>
      <w:r w:rsidRPr="007A42DD">
        <w:rPr>
          <w:rFonts w:ascii="Verdana" w:eastAsia="Times New Roman" w:hAnsi="Verdana" w:cs="Times New Roman"/>
          <w:b/>
          <w:bCs/>
          <w:i/>
          <w:iCs/>
          <w:color w:val="303F50"/>
          <w:sz w:val="21"/>
        </w:rPr>
        <w:t>приемы.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 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• Коллекционирование интересных познавательных книг. Педагог привлекает внимание детей к идее сбора интересных книг, из которых они могут узнать много нового и необычного; сообщает о начале коллекционирования, правилах оформления и организации «уголка». Каждая новая приносимая книга рассматривается совместно с детьми, включается в коллекцию. Время от времени в «уголке» проводятся занятия, досуги, выставки с использованием пополняемой коллекции. Данное коллекционирование эффективно в том случае, если книги используются в деятельности детей, если в ходе занятия или совместной деятельности создаются ситуации, требующие активизации информации, представленной в книгах (например, нужно узнать, что такое косая сажень (пуд, миля, пядь); в каких единицах измеряли время раньше и т. п.).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• Организация занятий и совместной деятельности по методу проекта, построенного на основе данной познавательной энциклопедии, книги.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• Придумывание продолжения сюжетов книг, новых эпизодов, зарисовка интересных моментов в альбомах.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• Использование данных книг в условиях семьи (посредством создания библиотеки, которой могут воспользоваться родители в выходные дни).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• Организация экскурсий в детские библиотеки, сопровождающихся рассматриванием каталогов и выставок книг, беседами с библиотекарями и читателями; это позволит обогатить опыт дошкольников, вызвать у них интерес к познавательной книге, воспитывать ценностное отношение к книге как средству познания и «сохранения культурных ценностей».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• Использование детских журналов и газет с познавательной информацией и заданиями.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Для развития «читательской культуры» необходимо напоминать старшим дошкольникам правила пользования книгой, отмечать ценность представленной в ней информации. Полезно обсудить отношение людей к книге в целом и к книге познавательного характера в частности.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Так как рабочие тетради подразумевают выполнение заданий (закрашивание,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дорисовывание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), не следует предлагать детям выполнять задания в уже кем-то раскрашенной тетради. Материалы, которые вызвали интерес у большей части детей группы, следует размножать в виде рабочих листов, заготовок. «Заполненные» листы и тетради могут выступать своеобразной подсказкой для других детей.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Художественное слово в формирование элементарных математических представлений у детей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Художественное слово может сопровождать все виды деятельности детей и поможет понять многие понятия. Существует много стихов, песенок,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потешек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, рассказов, в которых отображены разные математические понятия.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 системе работы по ФЭМП у детей используются разнообразные литературные средства (сказки, истории, стихотворения, пословицы, поговорки). Это своего рода интеграция художественного слова и математического содержания.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Большую роль в развитии элементарных математических представлений играют </w:t>
      </w:r>
      <w:proofErr w:type="spellStart"/>
      <w:r w:rsidRPr="007A42DD">
        <w:rPr>
          <w:rFonts w:ascii="Verdana" w:eastAsia="Times New Roman" w:hAnsi="Verdana" w:cs="Times New Roman"/>
          <w:b/>
          <w:bCs/>
          <w:color w:val="303F50"/>
          <w:sz w:val="21"/>
        </w:rPr>
        <w:t>потешки</w:t>
      </w:r>
      <w:proofErr w:type="spellEnd"/>
      <w:r w:rsidRPr="007A42DD">
        <w:rPr>
          <w:rFonts w:ascii="Verdana" w:eastAsia="Times New Roman" w:hAnsi="Verdana" w:cs="Times New Roman"/>
          <w:b/>
          <w:bCs/>
          <w:color w:val="303F50"/>
          <w:sz w:val="21"/>
        </w:rPr>
        <w:t>,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 </w:t>
      </w:r>
      <w:r w:rsidRPr="007A42DD">
        <w:rPr>
          <w:rFonts w:ascii="Verdana" w:eastAsia="Times New Roman" w:hAnsi="Verdana" w:cs="Times New Roman"/>
          <w:b/>
          <w:bCs/>
          <w:color w:val="303F50"/>
          <w:sz w:val="21"/>
        </w:rPr>
        <w:t>считалки, небылицы, загадки и другие формы устного народного творчества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, которые развлекают детей и поддерживают эмоциональный настрой. Ненавязчиво они учат ребенка считать, сравнивать и обобщать.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 </w:t>
      </w:r>
      <w:r w:rsidRPr="007A42DD">
        <w:rPr>
          <w:rFonts w:ascii="Verdana" w:eastAsia="Times New Roman" w:hAnsi="Verdana" w:cs="Times New Roman"/>
          <w:b/>
          <w:bCs/>
          <w:color w:val="303F50"/>
          <w:sz w:val="21"/>
        </w:rPr>
        <w:t>загадках математического содержания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 анализируется предмет с 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количественной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, пространственной и временной точек зрения, подмечаются простейшие математические отношения.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Загадка может служить:</w:t>
      </w:r>
    </w:p>
    <w:p w:rsidR="007A42DD" w:rsidRPr="007A42DD" w:rsidRDefault="007A42DD" w:rsidP="007A42DD">
      <w:pPr>
        <w:numPr>
          <w:ilvl w:val="0"/>
          <w:numId w:val="8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исходным материалом для знакомства с некоторыми математическими понятиями (число, отношение, величина и т.д.).</w:t>
      </w:r>
    </w:p>
    <w:p w:rsidR="007A42DD" w:rsidRPr="007A42DD" w:rsidRDefault="007A42DD" w:rsidP="007A42DD">
      <w:pPr>
        <w:numPr>
          <w:ilvl w:val="0"/>
          <w:numId w:val="8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эта же загадка может быть использована для закрепления, конкретизации знаний дошкольников о числах, величинах, отношениях.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Например,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4 крыла, а не бабочка. Крыльями машет, а ни с места. (Ветряная мельница)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Имеет 4 зуба. Каждый день появляется за столом, а не ест. (Вилка)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Работать примется одна – другая ей тот час поможет, и даже вымыться одна без помощи другой не может. (Руки)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Рядышком двое стоят, направо, налево глядят. Только друг друга совсем им не видно, это, должно быть, им очень обидно. (Глаза)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color w:val="303F50"/>
          <w:sz w:val="21"/>
        </w:rPr>
        <w:t>Скороговорка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 позволяет закреплять, отрабатывать математические термины, слова и обороты речи, связанные с развитием количественных представлений. Соревновательное и игровое 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начало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очевидно и привлекательно для детей. Скороговорки можно разучивать на занятиях по математике и 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вне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их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Например,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У четырех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черепашат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по четыре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черепашонка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Три сороки тараторки тараторили на горки.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color w:val="303F50"/>
          <w:sz w:val="21"/>
        </w:rPr>
        <w:t>Пословицы и поговорки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 на занятиях по ФЭМП можно использовать с целью закрепления количественных представлений. Пословицы можно предложить и с заданием: вставь в пословицы пропущенные названия чисел.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Поговорки: “Убил двух зайцев. Семь пятниц на неделе”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,“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Заблудился в трех соснах”.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Пословицы: «Семь раз отмерь, один раз отрежь», «За двумя зайцами 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погонишься ни одного не поймаешь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»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spellStart"/>
      <w:r w:rsidRPr="007A42DD">
        <w:rPr>
          <w:rFonts w:ascii="Verdana" w:eastAsia="Times New Roman" w:hAnsi="Verdana" w:cs="Times New Roman"/>
          <w:b/>
          <w:bCs/>
          <w:color w:val="303F50"/>
          <w:sz w:val="21"/>
        </w:rPr>
        <w:t>Считалки-числовки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 применяются для закрепления нумерации чисел, порядкового и количественного счета. Их заучивание помогает не только развивать память, но и способствует выработке умения вести пересчет предметов, применять в повседневной жизни сформированные навыки. Предлагаются считалки, например, используемые с целью закрепления умения вести счет в прямом и обратном направлении.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Например: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Один, два, три, четыре, пять, Один, два, тир, четыре!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Шесть, семь! Солдат идет в мундире,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Пойду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каши я поем. С винтовкой на плече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Вы ж пока считайте, И ранцем на спине.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Кому водить, гадайте!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Девять, восемь, семь, шесть, Три, шесть, девять –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Пять, четыре, три, два, один, Полно спать!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 прятки мы играть хотим. Солнышко давно уж встало,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Надо только нам узнать, Нам пора идти гулять!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Кто из нас пойдет искать.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Среди </w:t>
      </w:r>
      <w:r w:rsidRPr="007A42DD">
        <w:rPr>
          <w:rFonts w:ascii="Verdana" w:eastAsia="Times New Roman" w:hAnsi="Verdana" w:cs="Times New Roman"/>
          <w:b/>
          <w:bCs/>
          <w:color w:val="303F50"/>
          <w:sz w:val="21"/>
        </w:rPr>
        <w:t>литературных произведений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, которые рекомендуется использовать для математического развития детей можно выделить различные </w:t>
      </w:r>
      <w:r w:rsidRPr="007A42DD">
        <w:rPr>
          <w:rFonts w:ascii="Verdana" w:eastAsia="Times New Roman" w:hAnsi="Verdana" w:cs="Times New Roman"/>
          <w:b/>
          <w:bCs/>
          <w:color w:val="303F50"/>
          <w:sz w:val="21"/>
        </w:rPr>
        <w:t>сказки и рассказы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: «Репка», «Теремок», «Волк и семеро козлят», «Лесенка» Е.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Шабад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, «Утренние лучи» «Приглашение в школу» К. Ушинского, «Под грибом» В.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Сутеева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и другие.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В дидактических целях часто используются произведения, в названии которых присутствуют 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  <w:u w:val="single"/>
        </w:rPr>
        <w:t>указания на числа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 (например, «Двенадцать месяцев», «Волк и семеро козлят», «Три поросенка» «Два жадных медвежонка», «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Цветик-семицветик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»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,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«Три медведя», «Мальчик с пальчик» и т. п.). «Колобок» познакомит с порядковым счётом, «Теремок» и «Репка» помогут запомнить количественный и порядковый счёт.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Одно и то же произведение может быть творчески использовано взрослым в различных игровых ситуациях, пройти через различный жизненный и игровой опыт ребенка. Например, пространственные, количественные и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величинные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свойства и отношения представлены достаточно ярко в любимой взрослыми и детьми сказки «Репка».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Для знакомства 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  <w:u w:val="single"/>
        </w:rPr>
        <w:t>с цифрами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 применяются специально сочиненные для дошкольников стихотворения, например С. Маршака «Веселый счет», Т.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Ахмадовой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«Урок счета»,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И.Токмаковой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«Сколько?»; стихотворения Э.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Гайлан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, Г.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Виеру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, А.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Кодырова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и др. Данные описания цифр, фигур способствуют формированию яркого образа, быстро запоминаются детьми.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Задачи со сказочным сюжетом помогают увязать приобретенные знания с окружающей действительностью, позволяет применять их при решении различных жизненных проблем, своим конкретным содержанием способствуют формированию более глубоких и ясных представлений о числах и смысле производимых над ними действий.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Например: «Красная Шапочка принесла бабушке пирожки с мясом и грибами. С мясом было 3 пирожка, а с грибами — 2. сколько всего пирожков принесла девочка своей бабушке? ».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Широко используются </w:t>
      </w:r>
      <w:r w:rsidRPr="007A42DD">
        <w:rPr>
          <w:rFonts w:ascii="Verdana" w:eastAsia="Times New Roman" w:hAnsi="Verdana" w:cs="Times New Roman"/>
          <w:b/>
          <w:bCs/>
          <w:color w:val="303F50"/>
          <w:sz w:val="21"/>
        </w:rPr>
        <w:t>сказки и рассказы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, в которых сюжет часто построен на основе некоторого свойства или отношения (например, сюжет «Маша и медведи», в котором смоделированы размерные отношения — серия из трех элементов; сказки по типу «гномы и великаны» («Мальчик-с-пальчик» Ш. Перро, «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Дюймовочка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» Г.Х.Андерсена); истории, моделирующие некоторые математические отношения и зависимости (Г. Остер «Как измеряли удава», Э. Успенский «Бизнес крокодила Гены» и т. п.). 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Сюжет, образы персонажей, «мелодика» языка произведения (художественный аспект) и «математическая интрига» представляют собой единое целое.</w:t>
      </w:r>
      <w:proofErr w:type="gramEnd"/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Использование художественной литературы: стихов, сказок,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потешек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, загадок, позволяет в образной, наглядной форме понять такое явление, как 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  <w:u w:val="single"/>
        </w:rPr>
        <w:t>время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; понять, что такое минуты, части суток, времена года, их сменяемость.</w:t>
      </w:r>
      <w:proofErr w:type="gramEnd"/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Воспитатель, используя, например, стихи (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А.Барто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, С.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Баруздина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, К.Чуковского), сказки, загадки,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потешки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может начать знакомство с частями суток уже с детьми младшей группы, опираясь на различные виды деятельности детей.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Спать пора! Уснул бычок,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Лег в коробку на бочок.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Сонный мишка лег в кровать,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Только слон не хочет спать...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 xml:space="preserve">(А.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Барто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.)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Встала – прямо не узнать!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До пояса умылась,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Убрала свою кровать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И даже косы расчесать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Сама не поленилась.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(С.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Баруздин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.)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Воспитатель в средней группе при изучении частей суток должен связывать названия частей суток с наиболее заметными объективными и природными показателями (светло, темно, солнце, луна, положение солнца на небе). Для этих целей воспитатель может загадывать детям загадки о частях суток в стихотворной форме, например: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Когда петушок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Раньше всех встает,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Голосисто поет,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Солнышко встречать зовет?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(Утром)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Стало за окном темнеть,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Птицы стали тише петь.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Убирать игрушки нужно,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Мама всех зовет на ужин.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Когда это бывает?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(Вечером)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В средней группе необходимо связывать с частями суток деятельность людей, знакомить с понятиями вчера, сегодня и завтра. Для этого используются такие игры, как игра «Путешествие ночью», с применением стихотворения С.Я. Маршака «Ночная страница», чтение стихотворения «Сегодня, Завтра и Вчера» из книги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Лебеденко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Е.М.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Детей в возрасте 6-7 лет можно знакомить с календарем и временами года.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 xml:space="preserve">Муха - </w:t>
      </w:r>
      <w:proofErr w:type="spellStart"/>
      <w:r w:rsidRPr="007A42DD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чистюха</w:t>
      </w:r>
      <w:proofErr w:type="spellEnd"/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Жила-была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муха-чистюха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Все время купалась муха.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Купалась она в ВОСКРЕСЕНЬЕ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 отличном клубничном варенье.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 ПОНЕДЕЛЬНИК - в вишневой наливке,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Во ВТОРНИК - в томатной подливке,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 СРЕДУ - в лимонном желе,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В ЧЕТВЕРГ - в киселе и смоле.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 ПЯТНИЦУ - в простокваше,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 компоте и в манной каше…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 СУББОТУ, помывшись в чернилах,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Сказала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: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- Я больше не в силах!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Ужжжасно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,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ужжжасно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устала,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Но, кажется, чище не стала!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Ян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Бжехва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Каков Емеля, такова и неделя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Мы спросили у Емели: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- Назови нам дни недели.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Стал Емеля вспоминать.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Стал Емеля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Н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азывать.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- Дядька крикнул мне "бездельник" -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Это было в ПОНЕДЕЛЬНИК.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На забор я лез, и дворник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Гнал меня метлой во ВТОРНИК.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 СРЕДУ я ловил жука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И свалился с чердака.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Воевал в ЧЕТВЕРГ с котами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И застрял под воротами.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 ПЯТНИЦУ дразнил собаку -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Изорвал себе рубаху.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А в СУББОТУ - вот потеха! -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На свинье верхом поехал.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 ВОСКРЕСЕНЬЕ отдыхал -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На мосту сидел, дремал.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Да с моста свалился в реку.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Не везёт же человеку!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Так у нашего Емели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Дни недели пролетели.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Н.В. Григорьева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Выбирая литературные произведения для математического развития детей, воспитатели должны учитывать уровень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сформированности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элементарных математических представлений у детей.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Анализируя вместе с педагогом то или иное литературное произведение, осваивая средства художественной выразительности, дети овладевают способностью передавать в образном слове определенное математическое содержание.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Развивающая среда как средство развития математических представлений дошкольников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Современный детский сад — это место, где ребенок получает опыт широкого эмоционально-практического взаимодействия 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со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взрослыми и сверстниками в наиболее значимых для его развития сферах жизни. Возможности организации и обогащения такого опыта расширяются при условии создания в группе детского сада предметно-пространственной развивающей среды. Каждый ее компонент способствует формированию у ребенка опыта освоения средств и способов познания и взаимодействия с окружающим миром, опыта возникновения мотивов новых видов деятельности, опыта общения 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со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взрослыми и сверстниками.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i/>
          <w:iCs/>
          <w:color w:val="303F50"/>
          <w:sz w:val="21"/>
        </w:rPr>
        <w:t>Под развивающей предметно-пространственной средой 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следует понимать естественную комфортабельную обстановку, рационально организованную в пространстве и времени, насыщенную разнообразными предметами и игровыми материалами. В такой среде возможно одновременное включение в активную познавательно-творческую деятельность всех детей группы. Активность ребенка в условиях обогащенной развивающей среды стимулируется свободой выбора деятельности исходя из своих интересов и возможностей, стремления к самоутверждению; он занимается по собственному желанию, под воздействием привлекших его внимание игровых материалов. Такая среда способствует установлению чувства уверенности в себе.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Концептуальная модель предметно-пространственной развивающей среды включает в себя три компонента: </w:t>
      </w:r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предметное содержание, его пространственную организацию и их изменения во времени.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 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К предметному содержанию относятся игры, предметы и игровые материалы, с которыми ребенок действует преимущественно самостоятельно или в совместной с взрослым и сверстниками деятельности (например, геометрический конструктор,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пазлы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); учебно-методические пособия, модели, используемые взрослым в процессе обучения детей (например, числовая лесенка, обучающие книги); оборудование для осуществления детьми разнообразных деятельностей (например, материалы для экспериментирования, измерений).</w:t>
      </w:r>
      <w:proofErr w:type="gramEnd"/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Непременным условием построения развивающей среды в дошкольных учреждениях любого типа является реализация идей развивающего образования, направленного на развитие личности ребенка и осуществляемого через решение задач на преобразование информации, что позволяет ребенку проявлять самостоятельность и активность; предполагает перспективу саморазвития ребенка на основе познавательно-творческой деятельности.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Особенности организации среды для развития логико-математических представлений у детей разного возраста.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i/>
          <w:iCs/>
          <w:color w:val="303F50"/>
          <w:sz w:val="21"/>
          <w:szCs w:val="21"/>
          <w:u w:val="single"/>
        </w:rPr>
        <w:t>Четвертый год жизни (2 младшая группа)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Предметы ближайшего окружения являются для маленького ребенка источником любопытства и первой ступенью познания мира, поэтому необходимо создание насыщенной предметной среды, в которой происходит активное накопление чувственного опыта ребенка.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Использование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мобилей-подвесов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упростит задачу развития пространственных ориентировок. Воспитатель обращает внимание детей на висящие предметы, использует слова </w:t>
      </w:r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высоко, ниже, вверху 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и другие. В группах детей младшего дошкольного возраста основное внимание уделяется освоению приема непосредственного сравнения величин, предметов по количеству, свойствам. Из дидактических игр предпочтительны игры типа лото и парных картинок. Должны быть представлены также мозаика (пластиковая, магнитная и крупная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гвоздиковая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),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пазл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из 5—15 частей, наборы кубиков из 4—12 штук, развивающие игры (например, «Сложи узор», «Сложи квадрат», «Уголки»), а также игры с элементами моделирования и замещения. Разнообразные «мягкие конструкторы» на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ковролиновой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основе позволяют проводить игру по-разному: сидя за столом, стоя у стены, лежа на полу.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Рекомендуется применять абстрактные материалы, облегчающие процесс сопоставления с эталоном, абстрагирование свойств. Особый интерес у детей проявляется к так называемым «универсальным» множествам — логическим блокам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Дьенеша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и цветным счетным палочкам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Кюизенера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. Пособия интересны тем, что представляют несколько свойств одновременно (цвет, форму, размер, толщину в блоках; цвет, длину в палочках); в наборе много элементов, что активизирует манипулирование и игру с ними. На группу достаточно 1—2-х наборов.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Для развития мелкой моторики нужно включать в обстановку пластиковые контейнеры с крышками разных форм и размеров, коробки, другие хозяйственные предметы, вышедшие из употребления. Примеряя крышки к коробкам, ребенок накапливает опыт сравнения величин, форм, цветов.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i/>
          <w:iCs/>
          <w:color w:val="303F50"/>
          <w:sz w:val="21"/>
          <w:szCs w:val="21"/>
          <w:u w:val="single"/>
        </w:rPr>
        <w:t>Пятый год жизни (средняя группа)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Развивающееся мышление ребенка, способность устанавливать простейшие связи и отношения между объектами пробуждают интерес к окружающему миру. Некоторый опыт познания окружающего у ребенка уже есть и требует обобщения, систематизации, углубления, уточнения. С этой целью в группе организуется «сенсорный центр» — место, где подобраны предметы и материалы, познавать которые можно с помощью различных органов чувств. Например, музыкальные инструменты и шумовые предметы можно слышать; книги, картинки, калейдоскопы можно видеть.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Используются материалы и пособия, которые позволяют организовать разнообразную практическую деятельность детей: пересчитать, соотнести, сгруппировать, упорядочить. С этой целью широко применяются различные наборы предметов (абстрактные: геометрические фигуры; «жизненные»: шишки, ракушки, игрушки и т. п.).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Основным требованием к таким наборам будет являться их достаточность и вариативность проявлений свой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ств пр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едметов. Важно, чтобы у ребенка всегда была возможность выбора игры, а для этого набор игр должен быть достаточно 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разнообразным и постоянно меняться (примерно 1 раз в 2 месяца). Около 15% игр должны быть предназначены для детей старшей возрастной группы, чтобы дать возможность детям, опережающим в развитии сверстников, не останавливаться, а продвигаться дальше.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Необходимы игры на сравнение предметов по различным свойствам (цвету, форме, размеру, материалу, функции); группировку по свойствам; воссоздание целого из частей (типа «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Танграм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»,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пазл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из 12—24 частей);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сериацию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по разным свойствам; игры на освоение счета. На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ковролине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следует выставить знаковые обозначения разнообразных свойств (геометрические фигуры, цветовые пятна, цифры и др.).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В данном возрасте организуются разнообразные игры с блоками на выделение свойств («Клады», «Домино»), группировку по заданным свойствам (игры с одним и двумя обручами). При применении цветных счетных палочек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Кюизенера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внимание обращается на различение по цвету и размеру и на установление зависимости </w:t>
      </w:r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цвет — длина — число. 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Для активизации интереса детей к данным материалам следует иметь разнообразные иллюстративные пособия.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Освоение счета и измерения требует использования различных мер: полосок картона разной длины, тесемок, шнуров, стаканчиков, коробок и т. п. Можно организовывать сюжетно-дидактические игры и практические ситуации с весами, разновесами, ростомером.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 математической игротеке могут быть размещены различные варианты книг, рабочих тетрадей для рассматривания и выполнения заданий. Для активизации детской деятельности с подобными материалами можно использовать листы с заданиями (картинки для дорисовки, лабиринты), которые также помещаются в уголок математики.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Средний возраст — начало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сензитивного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периода развития знаково-символической функции сознания, это важный этап для умственного развития в целом и для формирования готовности к школьному обучению. В среде группы активно используются знаковая символика, модели для обозначения предметов, действий, последовательностей. Придумывать такие знаки, модели лучше вместе с детьми, подводя их к пониманию, что обозначать можно не только словами, но и графически. Например, вместе с детьми определите последовательность занятий в течение дня в детском саду и придумайте, как обозначить каждое из них. Чтобы ребенок лучше запомнил свой адрес, улицу, город, разместите в группе схему, на которой обозначьте детский сад, улицы и дома, в которых живут дети группы.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Используется наглядность в виде моделей: частей суток (в начале года — линейная; в середине — круговая), простых планов пространства кукольной комнаты. Основным требованием является предметно-схематическая форма данных моделей.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i/>
          <w:iCs/>
          <w:color w:val="303F50"/>
          <w:sz w:val="21"/>
          <w:szCs w:val="21"/>
          <w:u w:val="single"/>
        </w:rPr>
        <w:t>Шестой год жизни (старшая группа)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 старшем дошкольном возрасте важно развивать любые проявления самостоятельности, самоорганизации, самооценки, самоконтроля, самопознания, самовыражения.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 xml:space="preserve">В группе специальное место и оборудование выделяется для игротеки. В ней находятся игровые материалы, способствующие речевому, познавательному и математическому развитию детей. 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Это дидактические, развивающие и логико-математические игры, направленные на развитие логического действия сравнения, логических операций классификации,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сериации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, узнавание по описанию, воссоздание, преобразование, ориентировку по схеме, модели; на осуществление контрольно-проверочных действий («Так бывает?», «Найди ошибки художника»); на следование и чередование и др. Например, для развития логики подойдут игры с логическими блоками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Дьенеша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, другие игры: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«Логический поезд», «Логический домик», «Четвертый лишний», «Поиск девятого», «Найди отличия». Обязательны тетради на печатной основе, познавательные книги для дошкольников. Полезны игры на развитие умений счетной и вычислительной деятельности, направленные также на развитие психических процессов, в особенности внимания, памяти, мышления.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Для организации детской деятельности используются разнообразные развивающие игры, дидактические пособия, материалы, позволяющие «потренировать» детей в установлении отношений, зависимостей. Традиционно используются разнообразные развивающие игры (на плоскостное и объемное моделирование), в которых дети не только выкладывают картинки, конструкции по образцам, но и самостоятельно придумывают и составляют силуэты. В старшей группе представлены разные варианты игр на воссоздание («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Танграм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», «Монгольская игра», «Листик», «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Пентамино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», «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Колумбово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яйцо» и др.).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Развитие словесно-логического мышления и логических операций (прежде всего обобщения) позволяет детям 5—6 лет подойти к освоению числа. Дошкольники начинают осваивать способ образования и состав числа, сравнение чисел, выкладывают палочки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Кюизенера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, рисуют модель «Домик чисел».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Для накопления опыта действий с множествами используются логические блоки, палочки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Кюизенера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. Группе, как правило, бывает достаточно нескольких наборов данных пособий. Возможно использование специальных наглядных пособий, позволяющих осваивать умения вычленять значимые свойства («Поиск заповедного клада», «На золотом крыльце», «Давайте вместе поиграем» и др.).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Вариативность средств измерения (часов разных видов, календарей, линеек и т. п.) активизирует поиск общего и различного, что способствует обобщению представлений о мерах и способах измерения. Данные пособия применяются в самостоятельной и совместной с взрослым деятельности детей. Материалы, вещества должны присутствовать в достаточном количестве; быть эстетично представлены (храниться по возможности в одинаковых прозрачных коробках, емкостях в постоянном месте); позволять экспериментировать с ними (измерять, взвешивать, пересыпать и т. п.). Необходимо предусматривать представление контрастных проявлений свойств (большие и маленькие, тяжелые и легкие камни; высокие и низкие сосуды для воды).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Повышение детской самостоятельности и познавательных интересов определяет более широкое применение в данной группе познавательной литературы (детских энциклопедий), рабочих тетрадей. Наряду с художественной литературой в 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книжном уголке должна быть представлена справочная, познавательная литература, общие и тематические энциклопедии для дошкольников. Желательно книги расставить в алфавитном порядке, как в библиотеке, или по темам. Воспитатель показывает детям, как из книги можно получить ответы на самые сложные и интересные вопросы. Хорошо иллюстрированная книга становится источником новых интересов дошкольника.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Интерес детей к головоломкам может поддерживаться за счет размещения в игротеке веревочных головоломок, игр на передвижение, а также за счет использования игр-головоломок с палочками (спичками).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Для индивидуальной работы с детьми, уточнения и расширения их математических представлений используются дидактические пособия и игры: «Самолеты», «Пляшущие человечки», «Постройка города», «Маленький дизайнер», «Цифра-домино», «Прозрачная цифра» и др. Эти игры должны быть представлены в достаточном количестве и по мере снижения у детей интереса к ним заменяться аналогичными. При организации детского экспериментирования стоит новая задача: показать детям различные возможности инструментов, помогающих познавать мир, например микроскопа. Требуется довольно много материалов для детского экспериментирования, поэтому, если позволяют условия, желательно в детском саду для старших дошкольников выделить отдельную комнату для экспериментов с использованием технических средств.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В старшем дошкольном возрасте дети проявляют интерес к кроссвордам, познавательным заданиям. С этой целью на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ковролине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можно выкладывать с помощью тонких длинных лент-липучек сетки кроссвордов и крепить листки с картинками или текстами заданий.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Развитие произвольности, планирования позволяет более широко применять игры с правилами — шашки, шахматы, нарды и т. п.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Необходима организация опыта описания предметов,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практикования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в выполнении математических действий, рассуждения, экспериментирования. С этой целью используются наборы материалов для классификации,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сериации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, взвешивания, измерения.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Характеристика современных пособий для воспитателей детского сада, родителей и детей как дидактических средств формирования первоначальных математических представлений у детей.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Современные пособия для воспитателей детского сада: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- раскрывают сущность работы по формированию элементарных математических представлений у детей в каждой возрастной группе и включают примерные конспекты занятий.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- выполняют важные функции в деятельности педагога и детей при формировании у них элементарных математических представлений.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- постоянно изменяются, конструируются новые в тесной связи с совершенствованием теории и практики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предматематической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подготовки детей в детских дошкольных учреждениях.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lastRenderedPageBreak/>
        <w:t>Современные пособия для воспитателей детского сада к программе «От рождения до школы»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Формирование элементарных математических представлений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Методические пособия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Помораева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И.А.,Позина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В. А. Формирование элементарных математических представлений. Вторая группа раннего возраста (2-3 года).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Помораева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И.А.,Позина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В. А. Формирование элементарных математических представлений. Младшая группа (3-4 года).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Помораева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И.А.,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Позина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В.А. Формирование элементарных математических представлений. Средняя группа (4-5 лет).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Помораева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И.А.,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Позина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В.А. Формирование элементарных математических представлений. Старшая группа (5-6 лет).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Помораева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И.А.,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Позина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В.А. Формирование элементарных математических представлений. Подготовительная к школе группа (6-7 лет).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Электронные образовательные ресурсы (ЭОР)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Помораева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И.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А.,Позина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В. А. Формирование элементарных математических представлений. Вторая группа раннего возраста (2-3 года).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Помораева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И.А.,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Позина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В.А. Формирование элементарных математических представлений. Младшая группа (3-4 года).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Помораева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И.А.,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Позина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В.А. Формирование элементарных математических представлений. Средняя группа (4-5 лет).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Помораева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И.А.,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Позина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В.А. Формирование элементарных математических представлений. Старшая группа (5-6 лет).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Помораева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И.А.,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Позина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В.А. Формирование элементарных математических представлений. Подготовительная к школе группа (6-7 лет).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Рабочие тетради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Дарья Денисова, Юрий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Дорожин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. Математика для малышей: Младшая группа.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Дарья Денисова, Юрий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Д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орожи н. Математика для малышей: Средняя группа.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Дарья Денисов а, Юрий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Д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орожи н. Математика для дошкольников: Старшая группа.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Дарья Денисова, Юрий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Д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орожи н. Математика для дошкольников: Подготовительная к школе группа.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 Наглядно-дидактические пособия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Плакаты: «Счет до 10»; «Счет до 20»; «Цвет»; «Форма».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Парциальные программы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Математика в детском саду. Автор В. П. Новикова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 Методические пособия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Математика в детском саду. Сценарии занятий: 3-4 года.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Математика в детском саду. Сценарии занятий: 4-5 лет.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Математика в детском саду. Сценарии занятий: 5-6 лет.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Математика в детском саду. Сценарии занятий: 6-7 лет.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 Рабочие тетради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Математика в детском саду: 3-4 года.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Математика в детском саду: 4-5 лет.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Математика в детском саду: 5-6 лет.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Математика в детском саду: 6-7 лет.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 Наглядно-дидактические пособия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Математика в детском саду. Демонстрационный материал: 3-7 лет.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Математика в детском саду. Раздаточный материал: 3-5 лет.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Математика в детском саду. Раздаточный материал: 5-7 лет.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Взаимодействие детского сада с семьей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Серия «Школа</w:t>
      </w:r>
      <w:proofErr w:type="gramStart"/>
      <w:r w:rsidRPr="007A42DD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 xml:space="preserve"> С</w:t>
      </w:r>
      <w:proofErr w:type="gramEnd"/>
      <w:r w:rsidRPr="007A42DD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еми Гномов»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  <w:u w:val="single"/>
        </w:rPr>
        <w:t> Первый год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Прибаутки для малютки. Цветные картинки. Мои любимые игрушки. Что как звучит? Кто что делает? Моя первая книжка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  <w:u w:val="single"/>
        </w:rPr>
        <w:t> Второй год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Это чей голос? Большой, маленький Пластилиновый снежок Веселый, грустный Мой дом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 деревне и на даче. Рисуем пальчиками. Прогулки по городу. Форма, цвет. Чей это хвостик? Мой первый словарик. Кто это, что это?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  <w:u w:val="single"/>
        </w:rPr>
        <w:t>Третий год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Один, много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Какие бывают профессии. Кто где живет? Цвет, форма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Пластилиновые картинки. Времена года. На лесной полянке. Рисуем пальчиками. Домашние питомцы. Азбука для малышей. Умная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вырезалочка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. Что такое хорошо?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  <w:u w:val="single"/>
        </w:rPr>
        <w:t> Четвертый год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Счет, форма, величина Логика, мышление Прописи для малышей. Время, пространство. Уроки грамоты. Какие бывают машины? Какие 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бывают профессии Я не буду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жадным Я считаю до пяти Развитие речи. Я изучаю природу. Что лежит в лукошке?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Котик-коток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. А 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это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какого цвета? Квадратик и кружок. Сложи картинку. День и ночь. Веселый хоровод.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  <w:u w:val="single"/>
        </w:rPr>
        <w:t> Пятый год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Счет, форма, величина Логика, мышление Прописи для малышей. Время, пространство. Уроки грамоты. Что из чего? Расписная игрушка. Быстрее, выше, сильнее. Куда ушли динозавры. Развитие речи. Кто самый, самый? Малышам о звездах и планетах.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  <w:u w:val="single"/>
        </w:rPr>
        <w:t> Шестой год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Счет, форма, величина Логика, мышление. Дошкольные прописи. Время, пространство. Уроки грамоты. Защитники Отечества. Московский Кремль. Как перейти дорогу. Я вырасту здоровым. Развитие речи. Тайны природы. География для малышей.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  <w:u w:val="single"/>
        </w:rPr>
        <w:t> Седьмой год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Счет, форма, величина Логика, мышление Дошкольные прописи Время, пространство. Уроки грамоты. Уроки этики. Как жили наши предки. Народы мира. Где живут предлоги. Чтение с увлечением. Экология для малышей. Тесты для подготовки к школе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Современные пособия для воспитателей детского сада, родителей и детей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 условиях динамично меняющегося мира, постоянного совершенствования и усложнения технологий, информатизация сферы образования приобретает фундаментальное значение. Данное направление развития образовательной отрасли, как подчеркивается в государственных документах, признается важнейшим национальным приоритетом. Благодаря преобразованиям все шире проявляется роль информационно-коммуникационных технологий в системе дошкольного образования.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Нормативно-правовую базу, регламентирующую внедрение информационно-коммуникационных технологий в образовательный </w:t>
      </w:r>
      <w:r w:rsidRPr="007A42DD">
        <w:rPr>
          <w:rFonts w:ascii="Verdana" w:eastAsia="Times New Roman" w:hAnsi="Verdana" w:cs="Times New Roman"/>
          <w:b/>
          <w:bCs/>
          <w:color w:val="303F50"/>
          <w:sz w:val="21"/>
        </w:rPr>
        <w:t>процесс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 дошкольной образовательной организации, составляют: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– Федеральный закон </w:t>
      </w:r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«Об образовании в Российской Федерации»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 от 27 декабря 2012 г. № 273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– Федеральный закон </w:t>
      </w:r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«О персональных данных»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 от 27 июля 2006 г. № 152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– Федеральный закон </w:t>
      </w:r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«О защите детей от информации, причиняющей вред их здоровью и развитию»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 от 29 декабря 2010 г. № 436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– Концепция развития Единой информационной образовательной среды от 29 декабря 2012 г.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– Постановление Правительства Российской Федерации «О Федеральной целевой программе развития образования на 2011 – 2015 годы» от 7 февраля 2011 г. № 61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– Постановление Правительства Российской Федерации «Об утверждении правил размещения на официальном сайте образовательной организации в информационно-телекоммуникационной сети </w:t>
      </w:r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«Интернет»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 и обновления информации об образовательной организации» от 10 июля 2013 г. № 582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– Распоряжение Правительства Российской Федерации от 20 октября 2010 г. № 1815-р «О государственной программе Российской Федерации «Информационное общество </w:t>
      </w:r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(2011-2020 годы)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»»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– Национальная образовательная инициатива </w:t>
      </w:r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«Наша школа»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 от 4 февраля 2010 г. Пр-271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– Приказ Министерства образования и науки Российской Федерации «Об </w:t>
      </w:r>
      <w:r w:rsidRPr="007A42DD">
        <w:rPr>
          <w:rFonts w:ascii="Verdana" w:eastAsia="Times New Roman" w:hAnsi="Verdana" w:cs="Times New Roman"/>
          <w:b/>
          <w:bCs/>
          <w:color w:val="303F50"/>
          <w:sz w:val="21"/>
        </w:rPr>
        <w:t>использовании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 дистанционных образовательных технологий» от 6 мая 2005 г. № 137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– Письмо Министерства образования Российской Федерации </w:t>
      </w:r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«Об информатизации системы дошкольного образования в России»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 от 25 мая 2001 г. № 753/23-16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– Постановление Главного государственного санитарного врача Российской Федерации «Об утверждении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СанПиН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организаций»» от 15 мая 2013 г. № 26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– Постановление Главного государственного санитарного врача Российской Федерации «О введении в действие санитарно-эпидемиологических правил и нормативов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СанПиН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2.2.2/2.4.1340-03 </w:t>
      </w:r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(с изменениями на 3 сентября 2010 г.)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– Требования к организации компьютерного обучения дошкольников.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Принятие приоритетного национального проекта </w:t>
      </w:r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«Образование»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 и Концепции федеральной целевой программы </w:t>
      </w:r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«Развитие информатизации в России на период до 2010 года»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 способствует внедрению информационно - коммуникационных технологий в дошкольное образование, что позволяет наиболее полно и успешно реализовать развитие способностей ребенка дошкольного возраста.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Информационно-коммуникационные технологии в образовании это комплекс учебно-методических материалов, технических и инструментальных средств вычислительной техники, форм и методов их применения для совершенствования деятельности специалистов учреждений образования (администрации, воспитателей, специалистов, а также для образования </w:t>
      </w:r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(развития, диагностики, коррекции)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 детей.</w:t>
      </w:r>
      <w:proofErr w:type="gramEnd"/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Информационно - коммуникационные технологии – это технологии обмена информацией, коммуникации. Подразумевается </w:t>
      </w:r>
      <w:r w:rsidRPr="007A42DD">
        <w:rPr>
          <w:rFonts w:ascii="Verdana" w:eastAsia="Times New Roman" w:hAnsi="Verdana" w:cs="Times New Roman"/>
          <w:b/>
          <w:bCs/>
          <w:color w:val="303F50"/>
          <w:sz w:val="21"/>
        </w:rPr>
        <w:t>использование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: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– информации в электронном формате </w:t>
      </w:r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(текст, видео, аудио, анимация, изображение)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;</w:t>
      </w:r>
      <w:proofErr w:type="gramEnd"/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– информационных носителей </w:t>
      </w:r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(DVD, CD, флэш-памяти)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;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– мультимедиа </w:t>
      </w:r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(игровые компьютерные программы, презентации и др.)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;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– аудиовизуального оборудования </w:t>
      </w:r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 xml:space="preserve">(компьютера, ноутбука, </w:t>
      </w:r>
      <w:proofErr w:type="spellStart"/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ЖК-телевизора</w:t>
      </w:r>
      <w:proofErr w:type="spellEnd"/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, проектора, интерактивной доски)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  <w:u w:val="single"/>
        </w:rPr>
        <w:t>Основные направления развития информационно - коммуникационных технологий в условиях дошкольной образовательной организации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: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– средство развития и воспитания ребенка;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– средство интерактивного обучения;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– средство мониторинга за усвоением программы.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Цифровые образовательные ресурсы – это учебные материалы, для воспроизведения которых </w:t>
      </w:r>
      <w:r w:rsidRPr="007A42DD">
        <w:rPr>
          <w:rFonts w:ascii="Verdana" w:eastAsia="Times New Roman" w:hAnsi="Verdana" w:cs="Times New Roman"/>
          <w:b/>
          <w:bCs/>
          <w:color w:val="303F50"/>
          <w:sz w:val="21"/>
        </w:rPr>
        <w:t>используются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 электронные устройства </w:t>
      </w:r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(ПК, магнитофон, DVD – плеер)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.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  <w:u w:val="single"/>
        </w:rPr>
        <w:t>Ц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  <w:u w:val="single"/>
        </w:rPr>
        <w:t>ифровые образовательные ресурсы являются средством информационно - коммуникационных технологий к ним относятся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: аудиовизуальный ряд, презентации, развивающие компьютерные игры, дидактические компьютерные игры, компьютерные игры для индивидуальной работы с ребёнком.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color w:val="303F50"/>
          <w:sz w:val="21"/>
        </w:rPr>
        <w:lastRenderedPageBreak/>
        <w:t>Использование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 компьютера с целью приобщения детей к современным техническим средствам передачи и хранения информации, что осуществляется в различных игровых технологиях. Это различные компьютерные игры – развлекательные, обучающие, развивающие, диагностические, сетевые игры.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Среди многообразия развивающих игр можно выделить игры на развитие математических представлений: </w:t>
      </w:r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«Баба Яга учится считать»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, </w:t>
      </w:r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«Остров Арифметики»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, </w:t>
      </w:r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«</w:t>
      </w:r>
      <w:proofErr w:type="spellStart"/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Лунтик</w:t>
      </w:r>
      <w:proofErr w:type="spellEnd"/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. Математика для малышей.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Выбор компьютерных игровых средств играет важную роль для </w:t>
      </w:r>
      <w:r w:rsidRPr="007A42DD">
        <w:rPr>
          <w:rFonts w:ascii="Verdana" w:eastAsia="Times New Roman" w:hAnsi="Verdana" w:cs="Times New Roman"/>
          <w:b/>
          <w:bCs/>
          <w:color w:val="303F50"/>
          <w:sz w:val="21"/>
        </w:rPr>
        <w:t>использования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 информационно - коммуникационных технологий в образовательном </w:t>
      </w:r>
      <w:r w:rsidRPr="007A42DD">
        <w:rPr>
          <w:rFonts w:ascii="Verdana" w:eastAsia="Times New Roman" w:hAnsi="Verdana" w:cs="Times New Roman"/>
          <w:b/>
          <w:bCs/>
          <w:color w:val="303F50"/>
          <w:sz w:val="21"/>
        </w:rPr>
        <w:t>процессе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. В настоящее время выбор компьютерных игровых программных сре</w:t>
      </w:r>
      <w:proofErr w:type="gram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дств дл</w:t>
      </w:r>
      <w:proofErr w:type="gram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я дошкольников достаточно широк. Но, к сожалению, большинство из этих игр не рассчитаны на реализацию программных задач, поэтому могут </w:t>
      </w:r>
      <w:r w:rsidRPr="007A42DD">
        <w:rPr>
          <w:rFonts w:ascii="Verdana" w:eastAsia="Times New Roman" w:hAnsi="Verdana" w:cs="Times New Roman"/>
          <w:b/>
          <w:bCs/>
          <w:color w:val="303F50"/>
          <w:sz w:val="21"/>
        </w:rPr>
        <w:t>использоваться лишь частично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, преимущественно с целью развития психических </w:t>
      </w:r>
      <w:r w:rsidRPr="007A42DD">
        <w:rPr>
          <w:rFonts w:ascii="Verdana" w:eastAsia="Times New Roman" w:hAnsi="Verdana" w:cs="Times New Roman"/>
          <w:b/>
          <w:bCs/>
          <w:color w:val="303F50"/>
          <w:sz w:val="21"/>
        </w:rPr>
        <w:t>процессов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: внимания, памяти, мышления. Основные фирмы производители развивающих и обучающих компьютерных игр – компания "Новый диск", "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Медиа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Хауз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",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Alisa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 xml:space="preserve"> </w:t>
      </w:r>
      <w:proofErr w:type="spellStart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Studio</w:t>
      </w:r>
      <w:proofErr w:type="spellEnd"/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color w:val="303F50"/>
          <w:sz w:val="21"/>
        </w:rPr>
        <w:t>Использование педагогами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 цифровых образовательных ресурсов в работе с детьми служит повышению познавательной мотивации воспитанников, соответственно наблюдается рост их достижений, ключевых компетентностей.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  <w:u w:val="single"/>
        </w:rPr>
        <w:t>По сравнению с традиционными формами воспитания и обучения компьютер обладает рядом преимуществ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: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– предъявление информации на экране компьютера в игровой форме вызывает у детей огромный интерес к деятельности;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– компьютер несёт в себе образный тип информации, понятный детям, которые пока в совершенстве не владеют техникой чтения и письма;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– движения, звук, мультипликация надолго привлекают внимание ребенка;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– компьютер является отличным средством для решения задач обучения;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– постановка проблемных задач, поощрение ребенка при их правильном решении самим компьютером, является стимулом познавательной активности детей;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– компьютер предоставляет возможность реализации индивидуального подхода в работе с детьми дошкольного возраста. В </w:t>
      </w:r>
      <w:r w:rsidRPr="007A42DD">
        <w:rPr>
          <w:rFonts w:ascii="Verdana" w:eastAsia="Times New Roman" w:hAnsi="Verdana" w:cs="Times New Roman"/>
          <w:b/>
          <w:bCs/>
          <w:color w:val="303F50"/>
          <w:sz w:val="21"/>
        </w:rPr>
        <w:t>процессе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 деятельности каждый ребенок выполняет задания своего уровня сложности и в своем темпе;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– компьютер очень </w:t>
      </w:r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«терпелив»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 во взаимоотношениях с ребенком, никогда не ругает его за ошибки, а ждет, пока он сам исправит недочеты, что создает в </w:t>
      </w:r>
      <w:r w:rsidRPr="007A42DD">
        <w:rPr>
          <w:rFonts w:ascii="Verdana" w:eastAsia="Times New Roman" w:hAnsi="Verdana" w:cs="Times New Roman"/>
          <w:b/>
          <w:bCs/>
          <w:color w:val="303F50"/>
          <w:sz w:val="21"/>
        </w:rPr>
        <w:t>процессе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 обучения необходимую </w:t>
      </w:r>
      <w:r w:rsidRPr="007A42DD">
        <w:rPr>
          <w:rFonts w:ascii="Verdana" w:eastAsia="Times New Roman" w:hAnsi="Verdana" w:cs="Times New Roman"/>
          <w:i/>
          <w:iCs/>
          <w:color w:val="303F50"/>
          <w:sz w:val="21"/>
        </w:rPr>
        <w:t>«ситуацию успеха»</w:t>
      </w:r>
      <w:r w:rsidRPr="007A42DD">
        <w:rPr>
          <w:rFonts w:ascii="Verdana" w:eastAsia="Times New Roman" w:hAnsi="Verdana" w:cs="Times New Roman"/>
          <w:color w:val="303F50"/>
          <w:sz w:val="21"/>
          <w:szCs w:val="21"/>
        </w:rPr>
        <w:t>.</w:t>
      </w:r>
    </w:p>
    <w:p w:rsidR="007A42DD" w:rsidRPr="007A42DD" w:rsidRDefault="007A42DD" w:rsidP="007A4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A42DD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Но вместе с тем необходимо помнить, что компьютер не заменит эмоционального человеческого общения так необходимого в дошкольном возрасте. Он только дополняет воспитателя, а не заменяет его!</w:t>
      </w:r>
    </w:p>
    <w:p w:rsidR="007B11CE" w:rsidRDefault="007B11CE"/>
    <w:sectPr w:rsidR="007B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BCE"/>
    <w:multiLevelType w:val="multilevel"/>
    <w:tmpl w:val="583A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E2201"/>
    <w:multiLevelType w:val="multilevel"/>
    <w:tmpl w:val="7DE6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712B2"/>
    <w:multiLevelType w:val="multilevel"/>
    <w:tmpl w:val="ECC8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A76AE"/>
    <w:multiLevelType w:val="multilevel"/>
    <w:tmpl w:val="7500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86357"/>
    <w:multiLevelType w:val="multilevel"/>
    <w:tmpl w:val="797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8428A"/>
    <w:multiLevelType w:val="multilevel"/>
    <w:tmpl w:val="D870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B7524"/>
    <w:multiLevelType w:val="multilevel"/>
    <w:tmpl w:val="7F62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42166"/>
    <w:multiLevelType w:val="multilevel"/>
    <w:tmpl w:val="1F0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2DD"/>
    <w:rsid w:val="007A42DD"/>
    <w:rsid w:val="007B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2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A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A42DD"/>
    <w:rPr>
      <w:i/>
      <w:iCs/>
    </w:rPr>
  </w:style>
  <w:style w:type="character" w:styleId="a5">
    <w:name w:val="Strong"/>
    <w:basedOn w:val="a0"/>
    <w:uiPriority w:val="22"/>
    <w:qFormat/>
    <w:rsid w:val="007A42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8315</Words>
  <Characters>47398</Characters>
  <Application>Microsoft Office Word</Application>
  <DocSecurity>0</DocSecurity>
  <Lines>394</Lines>
  <Paragraphs>111</Paragraphs>
  <ScaleCrop>false</ScaleCrop>
  <Company>SPecialiST RePack</Company>
  <LinksUpToDate>false</LinksUpToDate>
  <CharactersWithSpaces>55602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2022-12-14T16:12:00Z</dcterms:created>
  <dcterms:modified xsi:type="dcterms:W3CDTF">2022-12-14T16:13:00Z</dcterms:modified>
</cp:coreProperties>
</file>