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28" w:rsidRPr="00323ECB" w:rsidRDefault="00C60D28" w:rsidP="00323ECB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>Детское ожирение — причины и лечение</w:t>
      </w:r>
    </w:p>
    <w:p w:rsidR="00323ECB" w:rsidRPr="00C60D28" w:rsidRDefault="00323ECB" w:rsidP="00C60D28">
      <w:pPr>
        <w:spacing w:after="105" w:line="750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</w:pPr>
    </w:p>
    <w:p w:rsidR="00C60D28" w:rsidRPr="00C60D28" w:rsidRDefault="00C60D28" w:rsidP="00323ECB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7C6ECA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4095750" cy="3074697"/>
            <wp:effectExtent l="0" t="0" r="0" b="0"/>
            <wp:docPr id="1" name="Рисунок 1" descr="детское ожи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ое ожир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773" cy="307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CB" w:rsidRDefault="00323ECB" w:rsidP="00C60D28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C60D28" w:rsidRPr="00323ECB" w:rsidRDefault="00C60D28" w:rsidP="00323ECB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— болезнь хронического характера, вызванная дисбалансом обмена веществ, вследствие чего происходит накопление лишнего жира в организме.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ткань в человеческом организме не всегда возникает интенсивно. Ее первое образование происходит со дня рождения и продолжается до 9 месяцев. До 5 лет рост жира нормализуется.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— возраст от 5 до 7 лет и заключительная стадия — 12-17 лет, когда происходит половое созревание и полная перестройка организма.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выделяют 3 критических стадии болезни:</w:t>
      </w:r>
    </w:p>
    <w:p w:rsidR="00C60D28" w:rsidRPr="00323ECB" w:rsidRDefault="00C60D28" w:rsidP="00323ECB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 — ранний детский возраст;</w:t>
      </w:r>
    </w:p>
    <w:p w:rsidR="00C60D28" w:rsidRPr="00323ECB" w:rsidRDefault="00C60D28" w:rsidP="00323ECB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 — младший школьный возраст;</w:t>
      </w:r>
    </w:p>
    <w:p w:rsidR="00C60D28" w:rsidRPr="00323ECB" w:rsidRDefault="00C60D28" w:rsidP="00323ECB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12-17 лет — подростковый возраст.</w:t>
      </w:r>
    </w:p>
    <w:p w:rsidR="00C60D28" w:rsidRPr="00323ECB" w:rsidRDefault="00C60D28" w:rsidP="00323ECB">
      <w:pPr>
        <w:spacing w:before="405" w:after="25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классифицируется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единой систематики этой болезни. Врачи используют несколько видов классификаций.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классификация выглядит следующим образом.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Первичное:</w:t>
      </w:r>
    </w:p>
    <w:p w:rsidR="00C60D28" w:rsidRPr="00323ECB" w:rsidRDefault="00C60D28" w:rsidP="00323ECB">
      <w:pPr>
        <w:numPr>
          <w:ilvl w:val="0"/>
          <w:numId w:val="3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идиопатическое — связанное с генетической предрасположенностью;</w:t>
      </w:r>
    </w:p>
    <w:p w:rsidR="00C60D28" w:rsidRPr="00323ECB" w:rsidRDefault="00C60D28" w:rsidP="00323ECB">
      <w:pPr>
        <w:numPr>
          <w:ilvl w:val="0"/>
          <w:numId w:val="3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алиментарное — возникающее из-за нерационального питания.</w:t>
      </w:r>
    </w:p>
    <w:p w:rsidR="00C60D28" w:rsidRPr="00323ECB" w:rsidRDefault="00C60D28" w:rsidP="00323ECB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Вторичное,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 же симптоматическое:</w:t>
      </w:r>
    </w:p>
    <w:p w:rsidR="00C60D28" w:rsidRPr="00323ECB" w:rsidRDefault="00C60D28" w:rsidP="00323ECB">
      <w:pPr>
        <w:numPr>
          <w:ilvl w:val="0"/>
          <w:numId w:val="4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образующееся из-за дефектов генов;</w:t>
      </w:r>
    </w:p>
    <w:p w:rsidR="00C60D28" w:rsidRPr="00323ECB" w:rsidRDefault="00C60D28" w:rsidP="00323ECB">
      <w:pPr>
        <w:numPr>
          <w:ilvl w:val="0"/>
          <w:numId w:val="4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эндокринное;</w:t>
      </w:r>
    </w:p>
    <w:p w:rsidR="00C60D28" w:rsidRPr="00323ECB" w:rsidRDefault="00C60D28" w:rsidP="00323ECB">
      <w:pPr>
        <w:numPr>
          <w:ilvl w:val="0"/>
          <w:numId w:val="4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лекарственное;</w:t>
      </w:r>
    </w:p>
    <w:p w:rsidR="00C60D28" w:rsidRPr="00323ECB" w:rsidRDefault="00C60D28" w:rsidP="00323ECB">
      <w:pPr>
        <w:numPr>
          <w:ilvl w:val="0"/>
          <w:numId w:val="4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церебральное.</w:t>
      </w:r>
    </w:p>
    <w:p w:rsidR="00C60D28" w:rsidRPr="00323ECB" w:rsidRDefault="00C60D28" w:rsidP="00323ECB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Смешанное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состоит из элементов 1 и 2 группы.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ИМТ относительно нормального веса тела выделяют 3 степени ожирения:</w:t>
      </w:r>
    </w:p>
    <w:p w:rsidR="00C60D28" w:rsidRPr="00323ECB" w:rsidRDefault="00C60D28" w:rsidP="00323ECB">
      <w:pPr>
        <w:numPr>
          <w:ilvl w:val="0"/>
          <w:numId w:val="5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степень — избыточный вес больше допустимой нормы на 10-29 </w:t>
      </w:r>
      <w:r w:rsidR="00323ECB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D28" w:rsidRPr="00323ECB" w:rsidRDefault="00EC0010" w:rsidP="00323ECB">
      <w:pPr>
        <w:numPr>
          <w:ilvl w:val="0"/>
          <w:numId w:val="5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60D28" w:rsidRPr="00323E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 степень</w:t>
        </w:r>
      </w:hyperlink>
      <w:r w:rsidR="00C60D28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избыточный вес больше допустимой нормы на 30-49 процентов;</w:t>
      </w:r>
    </w:p>
    <w:p w:rsidR="00C60D28" w:rsidRPr="00323ECB" w:rsidRDefault="00C60D28" w:rsidP="00323ECB">
      <w:pPr>
        <w:numPr>
          <w:ilvl w:val="0"/>
          <w:numId w:val="5"/>
        </w:numPr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степень — избыточный вес больше допустимой нормы на 50 процентов.</w:t>
      </w:r>
    </w:p>
    <w:p w:rsidR="00C60D28" w:rsidRPr="00323ECB" w:rsidRDefault="00C60D28" w:rsidP="00323ECB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link1"/>
      <w:bookmarkEnd w:id="0"/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детского ожирения</w:t>
      </w:r>
    </w:p>
    <w:p w:rsidR="00C60D28" w:rsidRPr="00323ECB" w:rsidRDefault="00C60D28" w:rsidP="00323ECB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хотя бы раз в своей жизни сталкивались с проблемой ожирения у своего ребенка. В редких случаях это заболевание является врожденным, чаще всего оно возникает по причине неправильного питания.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исследованиям, чаще всего дети страдают от проблемы лишнего веса дети, которые с рождения находились на искусственном вскармливании.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которые с рождения находятся на грудном вскармливании, обычно прикорм вводят гораздо позднее, нежели искусственникам. Именно поэтому после 6 месяцев малыши, находящиеся на грудном вскармливании, начинают меньше набирать вес. Зато малышам-искусственникам прикорм вводится уже с 4 месяцев, а с 6 месяцев некоторым детками начинают предлагать твердую пищу.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ответственность о здоровье ребенка лежит на плечах родителей. Именно вы должны позаботиться о том, чтобы с раннего детства приучить ребенка к здоровой и полезной пище. В противном случае уже в недалеком будущем вы рискуете столкнуться с проблемой излишнего веса у своего потомства.</w:t>
      </w:r>
    </w:p>
    <w:p w:rsidR="00C60D28" w:rsidRPr="00323ECB" w:rsidRDefault="00C60D28" w:rsidP="00323ECB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303427"/>
            <wp:effectExtent l="0" t="0" r="0" b="0"/>
            <wp:docPr id="8" name="Рисунок 8" descr="https://o-tele.ru/wp-content/uploads/2017/07/detskoe-ozhirenie-4-e149951147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-tele.ru/wp-content/uploads/2017/07/detskoe-ozhirenie-4-e1499511474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91" cy="231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28" w:rsidRPr="00323ECB" w:rsidRDefault="00C60D28" w:rsidP="00323ECB">
      <w:pPr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</w:t>
      </w:r>
    </w:p>
    <w:p w:rsidR="00310000" w:rsidRDefault="00C60D28" w:rsidP="00323ECB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Чаще всего это происходит, когда малышу дают </w:t>
      </w:r>
      <w:proofErr w:type="spellStart"/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чипсы, сладкую и мучную продукцию. Газированные напитки также способствуют набору лишнего веса.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310000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о том, что растущему организму необходимо большое количество калорий, чтобы развиваться физически и умственно. Но если ребенок много кушает, при этом мало двигается, то избыточный вес станет его постоянным спутником.</w:t>
      </w:r>
    </w:p>
    <w:p w:rsidR="00EC0010" w:rsidRPr="00323ECB" w:rsidRDefault="00EC0010" w:rsidP="00EC0010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7CEB9A" wp14:editId="696AC0E2">
            <wp:extent cx="3409950" cy="2271028"/>
            <wp:effectExtent l="0" t="0" r="0" b="0"/>
            <wp:docPr id="2" name="Рисунок 2" descr="https://detkinsite.ru/wp-content/uploads/2021/01/lechenie-ozhirenie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nsite.ru/wp-content/uploads/2021/01/lechenie-ozhirenie-u-det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63" cy="227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00" w:rsidRPr="00323ECB" w:rsidRDefault="00310000" w:rsidP="00323ECB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Генетика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предрасположенность играет важную роль в формировании черт лица и в телосложения ребенка. У худых родителей дети чаще всего бывают худенькими и стройными.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семьях, в которых взрослые страдают от лишнего или избыточного веса, часто рождаются дети с этими же проблемами. В подобном случае родителям следует изначально позаботиться о составлении меню ребенка, чтобы он не допустить набора лишнего веса.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причин появления избыточного веса у детей, возникающих из-за патологий развития:</w:t>
      </w:r>
    </w:p>
    <w:p w:rsidR="00310000" w:rsidRPr="00323ECB" w:rsidRDefault="00310000" w:rsidP="00323E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гипотиреоз — возникает из-за дефицита гормонов щитовидной железы;</w:t>
      </w:r>
    </w:p>
    <w:p w:rsidR="00310000" w:rsidRPr="00323ECB" w:rsidRDefault="00310000" w:rsidP="00323E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Дауна;</w:t>
      </w:r>
    </w:p>
    <w:p w:rsidR="00310000" w:rsidRPr="00323ECB" w:rsidRDefault="00310000" w:rsidP="00323E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воспалительные болезни мозга, ЧМТ, новообразования, приводящие к сбоям в работе гипофиза;</w:t>
      </w:r>
    </w:p>
    <w:p w:rsidR="00310000" w:rsidRPr="00323ECB" w:rsidRDefault="00310000" w:rsidP="00323E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надпочечников;</w:t>
      </w:r>
    </w:p>
    <w:p w:rsidR="00310000" w:rsidRPr="00323ECB" w:rsidRDefault="00310000" w:rsidP="00323E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адипозо-генитальная дистрофия.</w:t>
      </w:r>
    </w:p>
    <w:p w:rsidR="00310000" w:rsidRPr="00323ECB" w:rsidRDefault="00310000" w:rsidP="00323ECB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Гормональные изменения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любые гормональные изменения в организме становятся причиной изменения веса.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одних он снижается, у других начинает увеличиваться с каждым днем все больше и больше.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вес у ребенка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 неуклонно расти, то срочно покажите ребенка специалисту для проверки правильного функционирования надпочечников и поджелудочной железы.</w:t>
      </w:r>
    </w:p>
    <w:p w:rsidR="00310000" w:rsidRPr="00323ECB" w:rsidRDefault="00310000" w:rsidP="00323ECB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жизни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Малоподвижный образ жизни способствует появлению избыточного веса. Обратите внимание на то, как проводит свободное время ваш ребенок. Если он сидит за компьютером или телевизором, его очень трудно завлечь на улицу, и он сторонится активных игр, значит, избыточный вес у него появится совсем скоро.</w:t>
      </w:r>
    </w:p>
    <w:p w:rsidR="00310000" w:rsidRPr="00323ECB" w:rsidRDefault="00310000" w:rsidP="00323ECB">
      <w:pPr>
        <w:shd w:val="clear" w:color="auto" w:fill="FFFFFF"/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опасно детское ожирение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избыточного веса у детей чревато развитием многих серьезных заболеваний, при которых увеличивается риск получения инвалидности или преждевременной смерти.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в детском и подростковом возрасте может стать причиной:</w:t>
      </w:r>
    </w:p>
    <w:p w:rsidR="00310000" w:rsidRPr="00323ECB" w:rsidRDefault="00310000" w:rsidP="00323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болезней сердечно-сосудистой системы (гипертонии, инсульта, ишемии сердца);</w:t>
      </w:r>
    </w:p>
    <w:p w:rsidR="00310000" w:rsidRPr="00323ECB" w:rsidRDefault="00310000" w:rsidP="00323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болезней эндокринной системы (сбоя в функционировании поджелудочной, надпочечной и щитовидной желез);</w:t>
      </w:r>
    </w:p>
    <w:p w:rsidR="00310000" w:rsidRPr="00323ECB" w:rsidRDefault="00310000" w:rsidP="00323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репродуктивной функции у мужчин, бесплодия у женщин;</w:t>
      </w:r>
    </w:p>
    <w:p w:rsidR="00310000" w:rsidRPr="00323ECB" w:rsidRDefault="00310000" w:rsidP="00323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болезней ЖКТ (геморроя, запоров, воспаления 12-перстной кишки);</w:t>
      </w:r>
    </w:p>
    <w:p w:rsidR="00310000" w:rsidRPr="00323ECB" w:rsidRDefault="00310000" w:rsidP="00323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 болезней опорно-двигательного аппарата (деформации костей и суставов, образовании плоскостопия, варикозного расширения вен);</w:t>
      </w:r>
    </w:p>
    <w:p w:rsidR="00310000" w:rsidRPr="00323ECB" w:rsidRDefault="00310000" w:rsidP="00323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психических недугов (проблем со сном, психосоциальных расстройств).</w:t>
      </w:r>
    </w:p>
    <w:p w:rsidR="00310000" w:rsidRPr="00323ECB" w:rsidRDefault="00310000" w:rsidP="00323ECB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link3"/>
      <w:bookmarkEnd w:id="1"/>
      <w:r w:rsidRPr="00323E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335154"/>
            <wp:effectExtent l="0" t="0" r="0" b="0"/>
            <wp:docPr id="21" name="Рисунок 21" descr="https://o-tele.ru/wp-content/uploads/2017/07/detskoe-ozhirenie-1-e149951070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-tele.ru/wp-content/uploads/2017/07/detskoe-ozhirenie-1-e1499510702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787" cy="234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00" w:rsidRPr="00323ECB" w:rsidRDefault="00310000" w:rsidP="0032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"https://7wwchtqe.ru/click/?9voMGQPwzUohYwL%2BH5CJu2%2BlpaGk%2BvjhCnl5cClzrGiO00y%2FTAiyZ6VqQYLRjaFrIigNDZ9OKVV%2BZSDS2oKc5j41Tq8UUklt6PEs3ShGgpDzcO7YpxAlnawXUAnNBzlOjjw2Oq5TejgGhaBgj0HjW66OHrzJcVdWqwvhxvJuGK23DktZdTrVj3ONrAAp5zlMNTKmbjZSQVBHu%2Bo2WGv95Q%3D%3D" \t "_blank" </w:instrTex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10000" w:rsidRPr="00323ECB" w:rsidRDefault="00310000" w:rsidP="00323EC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2" w:name="link4"/>
      <w:bookmarkEnd w:id="2"/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детского ожирения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дети, страдающие ожирением, обвиняют своих родителей в своих проблемах с избыточным весом.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детским ожирением должна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происходить при помощи детского врача и психолога, который сможет объяснить ребенку, что вины родителей нет.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 возникновение этого заболевание и полностью устранить его поможет специальная диета, медикаментозная терапия, лечебная физкультура и хирургическое лечение.</w:t>
      </w:r>
    </w:p>
    <w:p w:rsidR="00310000" w:rsidRPr="00323ECB" w:rsidRDefault="00310000" w:rsidP="00323ECB">
      <w:pPr>
        <w:shd w:val="clear" w:color="auto" w:fill="FFFFFF"/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link5"/>
      <w:bookmarkEnd w:id="3"/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Диета при ожирении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правильное питание при избыточном весе у ребенка поможет детский врач-диетолог. Он скорректирует питание таким образом, чтобы остановить процесс образования подкожного жира и активизировать устранение накопившихся запасов.</w:t>
      </w:r>
      <w:r w:rsid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диеты при ожирении должны быть разнообразным и сбалансированным. Соблюдать ограниченный режим питания нельзя детям младше 3 лет.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при детском ожирении подразумевает дробное питание не менее 7 малых порций в день. Перерыв между едой должен составлять не дольше 3 часов.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Калорийные блюда лучше предлагать ребенку в первой половине дня во время наибольшей активности. На завтрак и обед готовьте блюда из мяса и рыбы нежирных сортов.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давать ребенку кисломолочную продукцию с минимальным содержанием жиров. При этом каждый день в его рационе обязательно должен присутствовать творог.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— главный источник жировых отложений, поэтому исключите из еды малыша белый хлеб, сахарный песок, пакетированные соки, газированную воду, конфеты, варенье и макароны.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еду не жарить на масле, а варить, тушить, парить или давать в свежем виде.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Диетолог Певзнер разработал эффективное диетическое питание для детей, страдающих от ожирения. Эта методика питания была названа диета №8. Существует несколько видов этой диеты, позволяющих сбалансированно питаться и при этом худеть.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продукты диеты №8 на день: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грубого помола или с отрубями — 0,1-0,17 кг;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кисломолочная продукция минимальной жирности — 0,18-0,2 кг;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нежирные сорта мяса, рыбы, птицы — 0,15-0,18 кг;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 с небольшим количеством картошки — до 0,22 кг;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круп можно есть пшено, гречку, ячмень — до 0,2 кг;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овощи в неограниченном количестве;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несладкие фрукты — до 0,4 кг;</w:t>
      </w:r>
    </w:p>
    <w:p w:rsidR="00310000" w:rsidRPr="00323ECB" w:rsidRDefault="00310000" w:rsidP="00323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узвары</w:t>
      </w:r>
      <w:proofErr w:type="spellEnd"/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несладкий сок, чай.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представлено примерное меню диеты №8:</w:t>
      </w:r>
    </w:p>
    <w:p w:rsidR="00310000" w:rsidRPr="00323ECB" w:rsidRDefault="00310000" w:rsidP="00323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завтрак в 8 утра — каша из гречневой крупы, сваренная на воде, яблоко, несладкий чай;</w:t>
      </w:r>
    </w:p>
    <w:p w:rsidR="00310000" w:rsidRPr="00323ECB" w:rsidRDefault="00310000" w:rsidP="00323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завтрак в 11 дня — вареное яйцо, отвар шиповника, салат из яблока и капусты;</w:t>
      </w:r>
    </w:p>
    <w:p w:rsidR="00310000" w:rsidRPr="00323ECB" w:rsidRDefault="00310000" w:rsidP="00323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обед в час дня — суп из овощей или щи, тушеная капуста с рыбой или мясом, компот, сваренный из сухофруктов;</w:t>
      </w:r>
    </w:p>
    <w:p w:rsidR="00310000" w:rsidRPr="00323ECB" w:rsidRDefault="00310000" w:rsidP="00323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 в 16.00 — кефир и творог;</w:t>
      </w:r>
    </w:p>
    <w:p w:rsidR="00310000" w:rsidRPr="00323ECB" w:rsidRDefault="00310000" w:rsidP="00323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в 19.00 — вареная рыба, овощной салат с растительным маслом;</w:t>
      </w:r>
    </w:p>
    <w:p w:rsidR="00310000" w:rsidRPr="00323ECB" w:rsidRDefault="00310000" w:rsidP="00323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— 220 мл обезжиренного кефира.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блюда должны быть приготовлены без использования соли и сведено к минимуму применение масла. Ребенку нельзя давать есть сладкое во время похудения.</w:t>
      </w:r>
    </w:p>
    <w:p w:rsidR="00310000" w:rsidRPr="00323ECB" w:rsidRDefault="00310000" w:rsidP="00323ECB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упражнения</w:t>
      </w:r>
    </w:p>
    <w:p w:rsidR="00310000" w:rsidRPr="00323ECB" w:rsidRDefault="00310000" w:rsidP="00323EC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комплексного лечения избыточного веса являются физические нагрузки. Специалист порекомендует специальный комплекс ЛФК, способствующий похудению.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проблеме ожирения рекомендовано посещение детских секций, длительные пешие прогулки, плавание, массаж. Заниматься физическими упражнениями ребенок должен систематически.</w:t>
      </w:r>
    </w:p>
    <w:p w:rsidR="00310000" w:rsidRPr="00323ECB" w:rsidRDefault="00310000" w:rsidP="00323ECB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Медикаментозное лечение</w:t>
      </w:r>
    </w:p>
    <w:p w:rsidR="00EC0010" w:rsidRPr="00323ECB" w:rsidRDefault="00310000" w:rsidP="00EC001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лечение лекарственными препаратами врачи назначают только при третьей степени ожирения. Это обусловлено тем, что медикаменты, притупляющие чувство голода и снижающие вес, запрещены к употреблению у детей младше 15 лет.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способы лечения детского ожирения базируются на нелекарственной терапии. Об</w:t>
      </w:r>
      <w:r w:rsid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ычно в терапевтический комплекс </w:t>
      </w: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прием гомеопатических препаратов.</w:t>
      </w:r>
      <w:r w:rsidR="00EC0010">
        <w:rPr>
          <w:noProof/>
        </w:rPr>
      </w:r>
      <w:r w:rsidR="00EC0010">
        <w:pict>
          <v:rect id="AutoShape 7" o:spid="_x0000_s1029" alt="https://ivkult.ru/800/600/https/www.forksoverknives.com/wp-content/uploads/Diet-related-death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VIHmD2AgAA&#10;IgYAAA4AAAAAAAAAAAAAAAAALgIAAGRycy9lMm9Eb2MueG1sUEsBAi0AFAAGAAgAAAAhAEyg6SzY&#10;AAAAAwEAAA8AAAAAAAAAAAAAAAAAUAUAAGRycy9kb3ducmV2LnhtbFBLBQYAAAAABAAEAPMAAABV&#10;BgAAAAA=&#10;" filled="f" stroked="f">
            <o:lock v:ext="edit" aspectratio="t"/>
            <w10:anchorlock/>
          </v:rect>
        </w:pict>
      </w:r>
    </w:p>
    <w:p w:rsidR="00310000" w:rsidRPr="00323ECB" w:rsidRDefault="00310000" w:rsidP="00323ECB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Хирургическое лечение</w:t>
      </w:r>
    </w:p>
    <w:p w:rsidR="00EC0010" w:rsidRDefault="00310000" w:rsidP="00323ECB">
      <w:pPr>
        <w:shd w:val="clear" w:color="auto" w:fill="FFFFFF"/>
        <w:spacing w:after="390" w:line="240" w:lineRule="auto"/>
        <w:rPr>
          <w:noProof/>
          <w:lang w:eastAsia="ru-RU"/>
        </w:rPr>
      </w:pPr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Хирургическую терапию при ожирении проводят в редких случаях, когда все остальные методы лечения оказываются неэффективными </w:t>
      </w:r>
      <w:proofErr w:type="gramStart"/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угроза для жизни ребенка.</w:t>
      </w:r>
      <w:r w:rsid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0D28" w:rsidRPr="003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о том, что растущему организму необходимо большое количество калорий, чтобы развиваться физически и умственно. Но если ребенок много кушает, при этом мало двигается, то избыточный вес станет его постоянным спутником.</w:t>
      </w:r>
      <w:r w:rsidR="00EC0010" w:rsidRPr="00EC0010">
        <w:rPr>
          <w:noProof/>
          <w:lang w:eastAsia="ru-RU"/>
        </w:rPr>
        <w:t xml:space="preserve"> </w:t>
      </w:r>
    </w:p>
    <w:p w:rsidR="00C60D28" w:rsidRDefault="00EC0010" w:rsidP="00EC0010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7EB590" wp14:editId="0A081109">
            <wp:extent cx="3640671" cy="2047875"/>
            <wp:effectExtent l="0" t="0" r="0" b="0"/>
            <wp:docPr id="9" name="Рисунок 9" descr="https://davidcrank.com/wp-content/uploads/2016/01/PDBlog_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vidcrank.com/wp-content/uploads/2016/01/PDBlog_Fo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96" cy="20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C60D28" w:rsidSect="00EC0010">
      <w:pgSz w:w="11906" w:h="16838"/>
      <w:pgMar w:top="567" w:right="850" w:bottom="1134" w:left="1134" w:header="708" w:footer="708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47A"/>
    <w:multiLevelType w:val="multilevel"/>
    <w:tmpl w:val="4E0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D70E3"/>
    <w:multiLevelType w:val="multilevel"/>
    <w:tmpl w:val="2C8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83945"/>
    <w:multiLevelType w:val="multilevel"/>
    <w:tmpl w:val="A67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A2DEA"/>
    <w:multiLevelType w:val="multilevel"/>
    <w:tmpl w:val="47B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A3FA5"/>
    <w:multiLevelType w:val="multilevel"/>
    <w:tmpl w:val="DFB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C1391"/>
    <w:multiLevelType w:val="multilevel"/>
    <w:tmpl w:val="B4D0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F3D42"/>
    <w:multiLevelType w:val="multilevel"/>
    <w:tmpl w:val="987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41744"/>
    <w:multiLevelType w:val="multilevel"/>
    <w:tmpl w:val="699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5047C"/>
    <w:multiLevelType w:val="multilevel"/>
    <w:tmpl w:val="547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F1CCA"/>
    <w:multiLevelType w:val="multilevel"/>
    <w:tmpl w:val="2A7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73518"/>
    <w:multiLevelType w:val="multilevel"/>
    <w:tmpl w:val="EA1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D28"/>
    <w:rsid w:val="00310000"/>
    <w:rsid w:val="00323ECB"/>
    <w:rsid w:val="007038B5"/>
    <w:rsid w:val="007C6ECA"/>
    <w:rsid w:val="00C60D28"/>
    <w:rsid w:val="00EC0010"/>
    <w:rsid w:val="00F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1BB7ED1-2021-484E-9533-29A644DD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B5"/>
  </w:style>
  <w:style w:type="paragraph" w:styleId="1">
    <w:name w:val="heading 1"/>
    <w:basedOn w:val="a"/>
    <w:link w:val="10"/>
    <w:uiPriority w:val="9"/>
    <w:qFormat/>
    <w:rsid w:val="00C60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d-post-date">
    <w:name w:val="td-post-date"/>
    <w:basedOn w:val="a0"/>
    <w:rsid w:val="00C60D28"/>
  </w:style>
  <w:style w:type="character" w:customStyle="1" w:styleId="td-nr-views-381">
    <w:name w:val="td-nr-views-381"/>
    <w:basedOn w:val="a0"/>
    <w:rsid w:val="00C60D28"/>
  </w:style>
  <w:style w:type="character" w:styleId="a3">
    <w:name w:val="Hyperlink"/>
    <w:basedOn w:val="a0"/>
    <w:uiPriority w:val="99"/>
    <w:semiHidden/>
    <w:unhideWhenUsed/>
    <w:rsid w:val="00C60D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0D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28"/>
    <w:rPr>
      <w:rFonts w:ascii="Tahoma" w:hAnsi="Tahoma" w:cs="Tahoma"/>
      <w:sz w:val="16"/>
      <w:szCs w:val="16"/>
    </w:rPr>
  </w:style>
  <w:style w:type="paragraph" w:customStyle="1" w:styleId="pitem15765">
    <w:name w:val="p_item_15765"/>
    <w:basedOn w:val="a"/>
    <w:rsid w:val="0031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310000"/>
  </w:style>
  <w:style w:type="character" w:customStyle="1" w:styleId="read-more">
    <w:name w:val="read-more"/>
    <w:basedOn w:val="a0"/>
    <w:rsid w:val="0031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611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180565354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383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75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5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75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tele.ru/ozhirenie-2-stepen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65 ПК 1</dc:creator>
  <cp:keywords/>
  <dc:description/>
  <cp:lastModifiedBy>Люба</cp:lastModifiedBy>
  <cp:revision>7</cp:revision>
  <dcterms:created xsi:type="dcterms:W3CDTF">2019-04-05T06:46:00Z</dcterms:created>
  <dcterms:modified xsi:type="dcterms:W3CDTF">2021-06-13T22:34:00Z</dcterms:modified>
</cp:coreProperties>
</file>