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5" r:href="rId6"/>
          </v:shape>
        </w:pict>
      </w: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>
        <w:pict>
          <v:shape id="_x0000_i1026" type="#_x0000_t75" alt="" style="width:24pt;height:24pt">
            <v:imagedata r:id="rId7" r:href="rId8"/>
          </v:shape>
        </w:pict>
      </w:r>
    </w:p>
    <w:p w:rsidR="00517E42" w:rsidRDefault="00517E42" w:rsidP="000A7CE3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0A7CE3">
        <w:rPr>
          <w:rFonts w:ascii="Times New Roman" w:hAnsi="Times New Roman"/>
          <w:sz w:val="24"/>
          <w:szCs w:val="24"/>
        </w:rPr>
        <w:pict>
          <v:shape id="_x0000_i1027" type="#_x0000_t75" style="width:7in;height:672pt">
            <v:imagedata r:id="rId9" o:title=""/>
          </v:shape>
        </w:pict>
      </w: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Pr="005B1D81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1. Обеспечивает взаимодействиеМуниципальное бюджетное дошкольное образовательное учреждение «Детский сад № 1 «Теремок»  города Алатыря Алатырского муниципального округа Чувашской Республики(далее -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17E42" w:rsidRPr="005B1D81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2. Разрабатывает и внедряет в практику стандарты и процедуры, направленные на обеспечение добросовестной работы Учреждения.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3. Оказывает работникам Учреждения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4. Обеспечивает реализацию работниками Учреждения обязанности уведомлять руководителя Учреждения,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5. Осуществляет правовой мониторинг законодательства Российской Федерации, законодательства Чувашской Республики в сфере противодействия коррупции с целью актуализации локальных актов организации.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6. Осуществляет мониторинг эффективности мер по профилактике коррупционных и иных правонарушений.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7. Осуществляет разработку плана противодействия коррупции и отчетных документов о реализации антикоррупционной политики в Учреждении.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8. Организует мероприятия, направленные на предотвращение и урегулирование конфликта интересов в Учреждении.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9. Осуществляет в Учреждении антикоррупционную пропаганду и просвещение.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10. Вносит предложения по совершенствованию деятельности в сфере профилактики коррупционных и иных правонарушений в Учреждении, а также участвует в подготовке проектов локальных нормативных актов Учреждения по вопросам, относящимся к его компетенции.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11. Осуществляет учет уведомлений о факте обращения в целях склонения работников Учреждения к совершению коррупционных правонарушений, незамедлительно информирует об этом руководителя Учреждения.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12. Незамедлительно информирует руководителя Учреждения о ставшей известной информации о случаях совершения коррупционных правонарушений работниками Учреждения, контрагентами Учреждения или иными лицами.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13. Сообщает руководителю Учреждения о возможности возникновения либо возникшем у работника Учреждения конфликте интересов.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 14. Обеспечивает подготовку документов и материалов для руководителя Учреждения по вопросам привлечения работников Учреждения к ответственности в соответствии с трудовым законодательством Российской Федерации.</w:t>
      </w:r>
    </w:p>
    <w:p w:rsidR="00517E42" w:rsidRPr="005B1D81" w:rsidRDefault="00517E42" w:rsidP="00167186">
      <w:pPr>
        <w:pStyle w:val="NoSpacing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Pr="005B1D81" w:rsidRDefault="00517E42" w:rsidP="00167186">
      <w:pPr>
        <w:pStyle w:val="ConsPlusNormal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right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right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right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line="240" w:lineRule="auto"/>
        <w:ind w:left="284" w:hanging="1"/>
        <w:jc w:val="right"/>
        <w:rPr>
          <w:rFonts w:ascii="Times New Roman" w:hAnsi="Times New Roman"/>
          <w:sz w:val="24"/>
          <w:szCs w:val="24"/>
        </w:rPr>
      </w:pPr>
    </w:p>
    <w:p w:rsidR="00517E42" w:rsidRDefault="00517E42" w:rsidP="00167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Утверждаю:</w:t>
      </w:r>
    </w:p>
    <w:p w:rsidR="00517E42" w:rsidRDefault="00517E42" w:rsidP="00167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«Детский сад №1</w:t>
      </w:r>
    </w:p>
    <w:p w:rsidR="00517E42" w:rsidRDefault="00517E42" w:rsidP="00167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«Теремок» г.Алатыря АМО ЧР</w:t>
      </w:r>
    </w:p>
    <w:p w:rsidR="00517E42" w:rsidRPr="005B1D81" w:rsidRDefault="00517E42" w:rsidP="00167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_________Королева Н.Н.</w:t>
      </w:r>
    </w:p>
    <w:p w:rsidR="00517E42" w:rsidRPr="005B1D81" w:rsidRDefault="00517E42" w:rsidP="00167186">
      <w:pPr>
        <w:spacing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</w:p>
    <w:p w:rsidR="00517E42" w:rsidRPr="005B1D81" w:rsidRDefault="00517E42" w:rsidP="00167186">
      <w:pPr>
        <w:spacing w:line="240" w:lineRule="auto"/>
        <w:ind w:left="284" w:hanging="1"/>
        <w:jc w:val="center"/>
        <w:rPr>
          <w:rFonts w:ascii="Times New Roman" w:hAnsi="Times New Roman"/>
          <w:b/>
          <w:sz w:val="24"/>
          <w:szCs w:val="24"/>
        </w:rPr>
      </w:pPr>
      <w:bookmarkStart w:id="0" w:name="_Toc115854363"/>
      <w:r w:rsidRPr="005B1D81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в Муниципальное бюджетное дошкольное образовательное учреждение «Детский сад № 1 «Теремок»  города Алатыря Алатырского муниципального округа Чувашской Республики</w:t>
      </w:r>
    </w:p>
    <w:bookmarkEnd w:id="0"/>
    <w:p w:rsidR="00517E42" w:rsidRPr="005B1D81" w:rsidRDefault="00517E42" w:rsidP="00167186">
      <w:pPr>
        <w:pStyle w:val="Default"/>
        <w:ind w:left="284" w:hanging="1"/>
        <w:jc w:val="center"/>
        <w:rPr>
          <w:bCs/>
          <w:i/>
          <w:color w:val="auto"/>
        </w:rPr>
      </w:pPr>
      <w:r w:rsidRPr="005B1D81">
        <w:rPr>
          <w:b/>
          <w:bCs/>
          <w:color w:val="auto"/>
        </w:rPr>
        <w:t>на</w:t>
      </w:r>
      <w:r w:rsidRPr="005B1D81">
        <w:rPr>
          <w:bCs/>
          <w:i/>
          <w:color w:val="auto"/>
        </w:rPr>
        <w:t xml:space="preserve"> 2025 год</w:t>
      </w:r>
    </w:p>
    <w:p w:rsidR="00517E42" w:rsidRPr="005B1D81" w:rsidRDefault="00517E42" w:rsidP="00167186">
      <w:pPr>
        <w:pStyle w:val="Default"/>
        <w:ind w:left="284" w:hanging="1"/>
        <w:jc w:val="both"/>
        <w:rPr>
          <w:bCs/>
          <w:i/>
          <w:color w:val="auto"/>
          <w:vertAlign w:val="superscript"/>
        </w:rPr>
      </w:pPr>
    </w:p>
    <w:p w:rsidR="00517E42" w:rsidRPr="005B1D81" w:rsidRDefault="00517E42" w:rsidP="00167186">
      <w:pPr>
        <w:pStyle w:val="Default"/>
        <w:ind w:left="284" w:hanging="1"/>
        <w:jc w:val="both"/>
        <w:rPr>
          <w:bCs/>
          <w:i/>
          <w:color w:val="auto"/>
        </w:rPr>
      </w:pPr>
    </w:p>
    <w:tbl>
      <w:tblPr>
        <w:tblW w:w="100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488"/>
        <w:gridCol w:w="3542"/>
        <w:gridCol w:w="2221"/>
      </w:tblGrid>
      <w:tr w:rsidR="00517E42" w:rsidRPr="005B1D81" w:rsidTr="008F2083">
        <w:tc>
          <w:tcPr>
            <w:tcW w:w="843" w:type="dxa"/>
          </w:tcPr>
          <w:p w:rsidR="00517E42" w:rsidRPr="005B1D81" w:rsidRDefault="00517E42" w:rsidP="008F2083">
            <w:pPr>
              <w:pStyle w:val="Default"/>
              <w:ind w:left="34" w:hanging="1"/>
              <w:jc w:val="center"/>
              <w:rPr>
                <w:b/>
                <w:bCs/>
                <w:color w:val="auto"/>
              </w:rPr>
            </w:pPr>
            <w:r w:rsidRPr="005B1D81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284" w:hanging="1"/>
              <w:jc w:val="center"/>
              <w:rPr>
                <w:b/>
                <w:bCs/>
                <w:color w:val="auto"/>
              </w:rPr>
            </w:pPr>
            <w:r w:rsidRPr="005B1D81">
              <w:rPr>
                <w:b/>
                <w:bCs/>
                <w:color w:val="auto"/>
              </w:rPr>
              <w:t>Наименование мероприятия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284" w:hanging="1"/>
              <w:jc w:val="center"/>
              <w:rPr>
                <w:b/>
                <w:bCs/>
                <w:color w:val="auto"/>
              </w:rPr>
            </w:pPr>
            <w:r w:rsidRPr="005B1D81">
              <w:rPr>
                <w:b/>
                <w:bCs/>
                <w:color w:val="auto"/>
              </w:rPr>
              <w:t>Срок исполнения (реализации мероприятия)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center"/>
              <w:rPr>
                <w:b/>
                <w:color w:val="auto"/>
              </w:rPr>
            </w:pPr>
            <w:r w:rsidRPr="005B1D81">
              <w:rPr>
                <w:b/>
                <w:bCs/>
                <w:color w:val="auto"/>
              </w:rPr>
              <w:t>Ответственный</w:t>
            </w:r>
          </w:p>
          <w:p w:rsidR="00517E42" w:rsidRPr="005B1D81" w:rsidRDefault="00517E42" w:rsidP="008F2083">
            <w:pPr>
              <w:pStyle w:val="Default"/>
              <w:ind w:left="284" w:hanging="1"/>
              <w:jc w:val="center"/>
              <w:rPr>
                <w:b/>
                <w:bCs/>
                <w:color w:val="auto"/>
              </w:rPr>
            </w:pPr>
            <w:r w:rsidRPr="005B1D81">
              <w:rPr>
                <w:b/>
                <w:bCs/>
                <w:color w:val="auto"/>
              </w:rPr>
              <w:t>за реализацию мероприятия</w:t>
            </w: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Разработка (актуализация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принятых) правовых актов учреждения по вопросам противодействия коррупции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в течение 30 дней с даты принятия (изменения)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соответствующего федерального и (или) республиканского законодательства в сфере противодействия коррупции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239" w:hanging="19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 w:rsidRPr="005B1D81">
              <w:rPr>
                <w:color w:val="auto"/>
              </w:rPr>
              <w:t xml:space="preserve">течение 5 дней с даты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трудоустройства гражданина в Учреждение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bCs/>
                <w:color w:val="auto"/>
              </w:rPr>
              <w:t>не реже 1 раза в год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Проведение анализа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эффективности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использования средств республиканского бюджета Чувашской Республики при определении поставщиков (подрядчиков, исполнителей) на поставки товаров, выполнение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работ, оказание услуг для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нужд учреждения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1 раз в квартал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Проведение заседаний комиссии по противодействию коррупции Учреждения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не реже 1 раз в год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Обеспечение своевременного размещения информации о проводимой работе Учреждения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в области противодействия коррупции в информационно-телекоммуникационной сети «Интернет» на официальном сайте Учреждения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color w:val="auto"/>
              </w:rPr>
              <w:t>(обеспечение наполнения и актуализации раздела по противодействию коррупции)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bCs/>
                <w:color w:val="auto"/>
              </w:rPr>
              <w:t>по мере необходимости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Осуществление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взаимодействия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с правоохранительными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органами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по фактам, связанным с проявлением коррупции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bCs/>
                <w:color w:val="auto"/>
              </w:rPr>
              <w:t>по мере необходимости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Проведение обучающих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мероприятий по вопросам профилактики и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противодействия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коррупции: совещаний,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семинаров, встреч, бесед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  <w:r w:rsidRPr="005B1D81">
              <w:rPr>
                <w:bCs/>
                <w:color w:val="auto"/>
              </w:rPr>
              <w:t>не реже 1 раза в полугодие</w:t>
            </w: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  <w:tr w:rsidR="00517E42" w:rsidRPr="005B1D81" w:rsidTr="008F2083">
        <w:tc>
          <w:tcPr>
            <w:tcW w:w="843" w:type="dxa"/>
          </w:tcPr>
          <w:p w:rsidR="00517E42" w:rsidRPr="005B1D81" w:rsidRDefault="00517E42" w:rsidP="00167186">
            <w:pPr>
              <w:pStyle w:val="Default"/>
              <w:numPr>
                <w:ilvl w:val="0"/>
                <w:numId w:val="1"/>
              </w:numPr>
              <w:ind w:left="284" w:hanging="1"/>
              <w:jc w:val="both"/>
              <w:rPr>
                <w:bCs/>
                <w:color w:val="auto"/>
              </w:rPr>
            </w:pPr>
          </w:p>
        </w:tc>
        <w:tc>
          <w:tcPr>
            <w:tcW w:w="3488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 xml:space="preserve">Подготовка отчета об 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исполнении Плана мероприятий по противодействию коррупции в Учреждении</w:t>
            </w:r>
          </w:p>
        </w:tc>
        <w:tc>
          <w:tcPr>
            <w:tcW w:w="3542" w:type="dxa"/>
          </w:tcPr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color w:val="auto"/>
              </w:rPr>
            </w:pPr>
            <w:r w:rsidRPr="005B1D81">
              <w:rPr>
                <w:color w:val="auto"/>
              </w:rPr>
              <w:t>до 1 февраля года, следующего за отчетным</w:t>
            </w:r>
          </w:p>
          <w:p w:rsidR="00517E42" w:rsidRPr="005B1D81" w:rsidRDefault="00517E42" w:rsidP="008F2083">
            <w:pPr>
              <w:pStyle w:val="Default"/>
              <w:ind w:left="41" w:hanging="1"/>
              <w:jc w:val="both"/>
              <w:rPr>
                <w:bCs/>
                <w:color w:val="auto"/>
              </w:rPr>
            </w:pPr>
          </w:p>
        </w:tc>
        <w:tc>
          <w:tcPr>
            <w:tcW w:w="2221" w:type="dxa"/>
          </w:tcPr>
          <w:p w:rsidR="00517E42" w:rsidRPr="005B1D81" w:rsidRDefault="00517E42" w:rsidP="008F2083">
            <w:pPr>
              <w:pStyle w:val="Default"/>
              <w:ind w:left="284" w:hanging="1"/>
              <w:jc w:val="both"/>
              <w:rPr>
                <w:bCs/>
                <w:color w:val="auto"/>
              </w:rPr>
            </w:pPr>
          </w:p>
        </w:tc>
      </w:tr>
    </w:tbl>
    <w:p w:rsidR="00517E42" w:rsidRPr="005B1D81" w:rsidRDefault="00517E42" w:rsidP="00167186">
      <w:pPr>
        <w:pStyle w:val="Default"/>
        <w:ind w:left="284" w:hanging="1"/>
        <w:jc w:val="both"/>
        <w:rPr>
          <w:i/>
          <w:iCs/>
          <w:color w:val="auto"/>
        </w:rPr>
      </w:pPr>
    </w:p>
    <w:p w:rsidR="00517E42" w:rsidRPr="005B1D81" w:rsidRDefault="00517E42" w:rsidP="00167186">
      <w:pPr>
        <w:pStyle w:val="Default"/>
        <w:ind w:left="284" w:hanging="1"/>
        <w:jc w:val="both"/>
        <w:rPr>
          <w:b/>
          <w:bCs/>
          <w:color w:val="auto"/>
        </w:rPr>
      </w:pPr>
    </w:p>
    <w:p w:rsidR="00517E42" w:rsidRPr="00167186" w:rsidRDefault="00517E42">
      <w:pPr>
        <w:rPr>
          <w:rFonts w:ascii="Times New Roman" w:hAnsi="Times New Roman"/>
        </w:rPr>
      </w:pPr>
      <w:r w:rsidRPr="00167186">
        <w:rPr>
          <w:rFonts w:ascii="Times New Roman" w:hAnsi="Times New Roman"/>
        </w:rPr>
        <w:t>Ответственный Грачева Л.А.</w:t>
      </w:r>
      <w:r>
        <w:rPr>
          <w:rFonts w:ascii="Times New Roman" w:hAnsi="Times New Roman"/>
        </w:rPr>
        <w:t>_____________</w:t>
      </w:r>
      <w:bookmarkStart w:id="1" w:name="_GoBack"/>
      <w:bookmarkEnd w:id="1"/>
    </w:p>
    <w:sectPr w:rsidR="00517E42" w:rsidRPr="00167186" w:rsidSect="0016718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2BC"/>
    <w:multiLevelType w:val="hybridMultilevel"/>
    <w:tmpl w:val="436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C23"/>
    <w:rsid w:val="000256A9"/>
    <w:rsid w:val="000A7CE3"/>
    <w:rsid w:val="000B6C23"/>
    <w:rsid w:val="00167186"/>
    <w:rsid w:val="00286246"/>
    <w:rsid w:val="00301402"/>
    <w:rsid w:val="00517E42"/>
    <w:rsid w:val="005B1D81"/>
    <w:rsid w:val="008E09FD"/>
    <w:rsid w:val="008F2083"/>
    <w:rsid w:val="00910425"/>
    <w:rsid w:val="00992074"/>
    <w:rsid w:val="00B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8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0425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0425"/>
    <w:rPr>
      <w:rFonts w:ascii="Cambria" w:hAnsi="Cambria" w:cs="Times New Roman"/>
      <w:color w:val="365F91"/>
      <w:sz w:val="32"/>
      <w:szCs w:val="32"/>
      <w:lang w:val="ru-RU" w:eastAsia="en-US" w:bidi="ar-SA"/>
    </w:rPr>
  </w:style>
  <w:style w:type="paragraph" w:styleId="NoSpacing">
    <w:name w:val="No Spacing"/>
    <w:uiPriority w:val="99"/>
    <w:qFormat/>
    <w:rsid w:val="00167186"/>
    <w:rPr>
      <w:lang w:eastAsia="en-US"/>
    </w:rPr>
  </w:style>
  <w:style w:type="paragraph" w:customStyle="1" w:styleId="ConsPlusNormal">
    <w:name w:val="ConsPlusNormal"/>
    <w:uiPriority w:val="99"/>
    <w:rsid w:val="001671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1671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167186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blob:https://web.whatsapp.com/39474ac2-fbda-4e0d-980b-76cca47d20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blob:https://web.whatsapp.com/39474ac2-fbda-4e0d-980b-76cca47d20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742</Words>
  <Characters>4233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4</cp:revision>
  <cp:lastPrinted>2025-03-19T08:39:00Z</cp:lastPrinted>
  <dcterms:created xsi:type="dcterms:W3CDTF">2025-03-19T08:32:00Z</dcterms:created>
  <dcterms:modified xsi:type="dcterms:W3CDTF">2025-03-25T11:28:00Z</dcterms:modified>
</cp:coreProperties>
</file>