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4C011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Консультация для педагогов, воспитателей «Математические игры для детей 4–5 лет»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Большую роль в развитии интеллекта дошкольника играет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математика</w:t>
      </w:r>
      <w:r w:rsidRPr="004C0114">
        <w:rPr>
          <w:rFonts w:ascii="Times New Roman" w:eastAsia="Times New Roman" w:hAnsi="Times New Roman" w:cs="Times New Roman"/>
          <w:color w:val="111111"/>
        </w:rPr>
        <w:t>. И одна из главных задач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воспитателя</w:t>
      </w:r>
      <w:r w:rsidRPr="004C0114">
        <w:rPr>
          <w:rFonts w:ascii="Times New Roman" w:eastAsia="Times New Roman" w:hAnsi="Times New Roman" w:cs="Times New Roman"/>
          <w:color w:val="111111"/>
        </w:rPr>
        <w:t> — вызвать интерес ребёнка к этому предмету.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Тогда усвоение знаний будет успешным, что, несомненно, пригодится малышу в школьной жизни. Увлечь ребёнка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математикой поможет игра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Она в непринуждённой форме развивает познавательную деятельность малыша, даёт возможность ему развиваться как личность, учит управлять собой. Цели игрового занятия по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математике в ДОУ</w:t>
      </w:r>
      <w:r w:rsidRPr="004C0114">
        <w:rPr>
          <w:rFonts w:ascii="Times New Roman" w:eastAsia="Times New Roman" w:hAnsi="Times New Roman" w:cs="Times New Roman"/>
          <w:color w:val="111111"/>
        </w:rPr>
        <w:t>, конкретные задачи и приёмы, актуальные для средней группы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Как показывает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педагогическая практика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воспитанники</w:t>
      </w:r>
      <w:r w:rsidRPr="004C0114">
        <w:rPr>
          <w:rFonts w:ascii="Times New Roman" w:eastAsia="Times New Roman" w:hAnsi="Times New Roman" w:cs="Times New Roman"/>
          <w:color w:val="111111"/>
        </w:rPr>
        <w:t> детского сада проявляют повышенный интерес к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математическим занятиям тогда</w:t>
      </w:r>
      <w:r w:rsidRPr="004C0114">
        <w:rPr>
          <w:rFonts w:ascii="Times New Roman" w:eastAsia="Times New Roman" w:hAnsi="Times New Roman" w:cs="Times New Roman"/>
          <w:color w:val="111111"/>
        </w:rPr>
        <w:t>, когда заинтригованы, удивлены чем-то необычным.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Поэтому при продумывании структуры занятий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педагог</w:t>
      </w:r>
      <w:r w:rsidRPr="004C0114">
        <w:rPr>
          <w:rFonts w:ascii="Times New Roman" w:eastAsia="Times New Roman" w:hAnsi="Times New Roman" w:cs="Times New Roman"/>
          <w:color w:val="111111"/>
        </w:rPr>
        <w:t> должен обращать внимание на наличие в них элементов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занимательности</w:t>
      </w:r>
      <w:proofErr w:type="gramStart"/>
      <w:r w:rsidRPr="004C0114">
        <w:rPr>
          <w:rFonts w:ascii="Times New Roman" w:eastAsia="Times New Roman" w:hAnsi="Times New Roman" w:cs="Times New Roman"/>
          <w:color w:val="111111"/>
        </w:rPr>
        <w:t> :</w:t>
      </w:r>
      <w:proofErr w:type="gramEnd"/>
      <w:r w:rsidRPr="004C0114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4C0114">
        <w:rPr>
          <w:rFonts w:ascii="Times New Roman" w:eastAsia="Times New Roman" w:hAnsi="Times New Roman" w:cs="Times New Roman"/>
          <w:color w:val="111111"/>
        </w:rPr>
        <w:t>сюрпризности</w:t>
      </w:r>
      <w:proofErr w:type="spellEnd"/>
      <w:r w:rsidRPr="004C0114">
        <w:rPr>
          <w:rFonts w:ascii="Times New Roman" w:eastAsia="Times New Roman" w:hAnsi="Times New Roman" w:cs="Times New Roman"/>
          <w:color w:val="111111"/>
        </w:rPr>
        <w:t>, поиска, отгадывания. При таком подходе информация становится для малышей интересной, практически волшебной.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Это очень актуально для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воспитанников средней группы</w:t>
      </w:r>
      <w:r w:rsidRPr="004C0114">
        <w:rPr>
          <w:rFonts w:ascii="Times New Roman" w:eastAsia="Times New Roman" w:hAnsi="Times New Roman" w:cs="Times New Roman"/>
          <w:color w:val="111111"/>
        </w:rPr>
        <w:t xml:space="preserve">, которые ещё не отделяют игровую деятельность </w:t>
      </w:r>
      <w:proofErr w:type="gramStart"/>
      <w:r w:rsidRPr="004C0114">
        <w:rPr>
          <w:rFonts w:ascii="Times New Roman" w:eastAsia="Times New Roman" w:hAnsi="Times New Roman" w:cs="Times New Roman"/>
          <w:color w:val="111111"/>
        </w:rPr>
        <w:t>от</w:t>
      </w:r>
      <w:proofErr w:type="gramEnd"/>
      <w:r w:rsidRPr="004C0114">
        <w:rPr>
          <w:rFonts w:ascii="Times New Roman" w:eastAsia="Times New Roman" w:hAnsi="Times New Roman" w:cs="Times New Roman"/>
          <w:color w:val="111111"/>
        </w:rPr>
        <w:t xml:space="preserve"> непосредственно образовательной.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Занимательность</w:t>
      </w:r>
      <w:r w:rsidRPr="004C0114">
        <w:rPr>
          <w:rFonts w:ascii="Times New Roman" w:eastAsia="Times New Roman" w:hAnsi="Times New Roman" w:cs="Times New Roman"/>
          <w:color w:val="111111"/>
        </w:rPr>
        <w:t> и увлекательность в любой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математический материал</w:t>
      </w:r>
      <w:r w:rsidRPr="004C0114">
        <w:rPr>
          <w:rFonts w:ascii="Times New Roman" w:eastAsia="Times New Roman" w:hAnsi="Times New Roman" w:cs="Times New Roman"/>
          <w:color w:val="111111"/>
        </w:rPr>
        <w:t> привносят игровые элементы, которые могут заключаться в любой задачке, упражнении на логику, развлечении. </w:t>
      </w:r>
      <w:r w:rsidRPr="004C011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Сама игра при этом должна выполнять конкретную обучающую задачу</w:t>
      </w:r>
      <w:r w:rsidRPr="004C0114">
        <w:rPr>
          <w:rFonts w:ascii="Times New Roman" w:eastAsia="Times New Roman" w:hAnsi="Times New Roman" w:cs="Times New Roman"/>
          <w:color w:val="111111"/>
        </w:rPr>
        <w:t>: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заинтересовать ребёнка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математическим материалом</w:t>
      </w:r>
      <w:r w:rsidRPr="004C0114">
        <w:rPr>
          <w:rFonts w:ascii="Times New Roman" w:eastAsia="Times New Roman" w:hAnsi="Times New Roman" w:cs="Times New Roman"/>
          <w:color w:val="111111"/>
        </w:rPr>
        <w:t>;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углубить его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математические представления</w:t>
      </w:r>
      <w:r w:rsidRPr="004C0114">
        <w:rPr>
          <w:rFonts w:ascii="Times New Roman" w:eastAsia="Times New Roman" w:hAnsi="Times New Roman" w:cs="Times New Roman"/>
          <w:color w:val="111111"/>
        </w:rPr>
        <w:t>;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закрепить усвоенные знания, умения и навыки;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учить применять полученные знания по ФЭМП в прочих видах деятельности, и в новой обстановке.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В целом игровые занятия по ФЭМП преследуют следующие развивающие цели</w:t>
      </w:r>
      <w:r w:rsidRPr="004C0114">
        <w:rPr>
          <w:rFonts w:ascii="Times New Roman" w:eastAsia="Times New Roman" w:hAnsi="Times New Roman" w:cs="Times New Roman"/>
          <w:color w:val="111111"/>
        </w:rPr>
        <w:t>: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совершенствование у ребёнка мыслительных операций, памяти, внимания и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восприятия</w:t>
      </w:r>
      <w:r w:rsidRPr="004C0114">
        <w:rPr>
          <w:rFonts w:ascii="Times New Roman" w:eastAsia="Times New Roman" w:hAnsi="Times New Roman" w:cs="Times New Roman"/>
          <w:color w:val="111111"/>
        </w:rPr>
        <w:t>;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формирование умения строить элементарные умозаключения, обосновывать свои предположения;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развитие усидчивости, умения владеть волевыми усилиями.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Воспитательная</w:t>
      </w:r>
      <w:r w:rsidRPr="004C0114">
        <w:rPr>
          <w:rFonts w:ascii="Times New Roman" w:eastAsia="Times New Roman" w:hAnsi="Times New Roman" w:cs="Times New Roman"/>
          <w:color w:val="111111"/>
        </w:rPr>
        <w:t> цель подобных игровых занятий — это развитие познавательного интереса к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математике</w:t>
      </w:r>
      <w:r w:rsidRPr="004C0114">
        <w:rPr>
          <w:rFonts w:ascii="Times New Roman" w:eastAsia="Times New Roman" w:hAnsi="Times New Roman" w:cs="Times New Roman"/>
          <w:color w:val="111111"/>
        </w:rPr>
        <w:t>. При этом у малышей происходит совершенствование навыков социализации — в непринуждённой обстановке они учатся общаться друг с другом и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педагогом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Основным игровым приёмом на занятии по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математике</w:t>
      </w:r>
      <w:r w:rsidRPr="004C0114">
        <w:rPr>
          <w:rFonts w:ascii="Times New Roman" w:eastAsia="Times New Roman" w:hAnsi="Times New Roman" w:cs="Times New Roman"/>
          <w:color w:val="111111"/>
        </w:rPr>
        <w:t> в средней группе является неожиданность преподнесения задания или упражнения от имени какого-нибудь сказочного персонажа или животного.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Ещё один ключевой приём — </w:t>
      </w:r>
      <w:r w:rsidRPr="004C011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нестандартная постановка задачи</w:t>
      </w:r>
      <w:r w:rsidRPr="004C0114">
        <w:rPr>
          <w:rFonts w:ascii="Times New Roman" w:eastAsia="Times New Roman" w:hAnsi="Times New Roman" w:cs="Times New Roman"/>
          <w:color w:val="111111"/>
        </w:rPr>
        <w:t>: ребёнок должен что-то найти или о чем-то догадаться. Задача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педагога</w:t>
      </w:r>
      <w:r w:rsidRPr="004C0114">
        <w:rPr>
          <w:rFonts w:ascii="Times New Roman" w:eastAsia="Times New Roman" w:hAnsi="Times New Roman" w:cs="Times New Roman"/>
          <w:color w:val="111111"/>
        </w:rPr>
        <w:t> — создать своего рода интригу, противоречивую ситуацию, требующую выдвижения и проверки разных гипотез.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Тогда дети станут экспериментировать, что они очень любят делать. Например, малыши должны догадаться, почему узкая, но высокая машинка, в которой сидят пассажиры-зверушки, не сможет проехать в широкие, но низкие ворота.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Так путём исследования постигается понятие высоты.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Подобные задания органично включаются в структуру занятия. Например, мамочка-белка не может сама разобраться, сколько грибочков и ягод ей нужно принести своим голодным деткам-бельчатам.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Занятие может даже полностью быть построено в виде сказки или путешествия какого-то героя. Например, дошкольникам предстоит добраться до замка злого Кощея Бессмертного. Для этого им предстоит пройти ряд испытаний. Одного из них — отмерить определённое число шагов вправо или влево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 xml:space="preserve">(в пределах пяти — </w:t>
      </w:r>
      <w:proofErr w:type="gramStart"/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согласно программы</w:t>
      </w:r>
      <w:proofErr w:type="gramEnd"/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 xml:space="preserve"> для средней группы)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lastRenderedPageBreak/>
        <w:t>Дошкольникам будет интересно не просто отмерять шаги вправо или влево, а направлять к замку страшного Кощея Бессмертного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Введение в содержание занятий мультипликационных и сказочных персонажей мотивирует малышей 4–5 лет к освоению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математических понятий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proofErr w:type="gramStart"/>
      <w:r w:rsidRPr="004C0114">
        <w:rPr>
          <w:rFonts w:ascii="Times New Roman" w:eastAsia="Times New Roman" w:hAnsi="Times New Roman" w:cs="Times New Roman"/>
          <w:color w:val="111111"/>
        </w:rPr>
        <w:t>Эти герои приходят в гости к детям (игрушка либо картинка, принося с собой картинки-раскраски, геометрические фигуры, символические сувениры и пр.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(наглядности должно быть как можно больше)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  <w:proofErr w:type="gramEnd"/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На игровом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математическом</w:t>
      </w:r>
      <w:r w:rsidRPr="004C0114">
        <w:rPr>
          <w:rFonts w:ascii="Times New Roman" w:eastAsia="Times New Roman" w:hAnsi="Times New Roman" w:cs="Times New Roman"/>
          <w:color w:val="111111"/>
        </w:rPr>
        <w:t> занятии особую функцию выполняет интеграция познавательной деятельности в прочие виды, </w:t>
      </w:r>
      <w:r w:rsidRPr="004C011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а конкретно</w:t>
      </w:r>
      <w:r w:rsidRPr="004C0114">
        <w:rPr>
          <w:rFonts w:ascii="Times New Roman" w:eastAsia="Times New Roman" w:hAnsi="Times New Roman" w:cs="Times New Roman"/>
          <w:color w:val="111111"/>
        </w:rPr>
        <w:t>: музыкальную, двигательную (ведь, организованные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педагогом игры</w:t>
      </w:r>
      <w:r w:rsidRPr="004C0114">
        <w:rPr>
          <w:rFonts w:ascii="Times New Roman" w:eastAsia="Times New Roman" w:hAnsi="Times New Roman" w:cs="Times New Roman"/>
          <w:color w:val="111111"/>
        </w:rPr>
        <w:t> вполне могут быть подвижными или музыкальными) и изобразительную.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Основные разновидности игровых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математических</w:t>
      </w:r>
      <w:r w:rsidRPr="004C0114">
        <w:rPr>
          <w:rFonts w:ascii="Times New Roman" w:eastAsia="Times New Roman" w:hAnsi="Times New Roman" w:cs="Times New Roman"/>
          <w:color w:val="111111"/>
        </w:rPr>
        <w:t> занятий в средней группе ДОУ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Многообразие игрового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материала</w:t>
      </w:r>
      <w:r w:rsidRPr="004C0114">
        <w:rPr>
          <w:rFonts w:ascii="Times New Roman" w:eastAsia="Times New Roman" w:hAnsi="Times New Roman" w:cs="Times New Roman"/>
          <w:color w:val="111111"/>
        </w:rPr>
        <w:t> по ФЭМП является основанием для его классификации.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</w:t>
      </w:r>
      <w:r w:rsidRPr="004C0114">
        <w:rPr>
          <w:rFonts w:ascii="Times New Roman" w:eastAsia="Times New Roman" w:hAnsi="Times New Roman" w:cs="Times New Roman"/>
          <w:color w:val="111111"/>
        </w:rPr>
        <w:t> различаются по содержанию, характеру мыслительных операций, нацеленности на развитие определённых умений и навыков.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В зависимости от вида предполагаемой деятельности можно выделить дидактические, подвижные и логические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 по ФЭМП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Большое разнообразие дидактических игр — универсальное средство формирования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математических</w:t>
      </w:r>
      <w:r w:rsidRPr="004C0114">
        <w:rPr>
          <w:rFonts w:ascii="Times New Roman" w:eastAsia="Times New Roman" w:hAnsi="Times New Roman" w:cs="Times New Roman"/>
          <w:color w:val="111111"/>
        </w:rPr>
        <w:t> представлений у малышей пятого года жизни. При этом предметные и словесные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</w:t>
      </w:r>
      <w:r w:rsidRPr="004C0114">
        <w:rPr>
          <w:rFonts w:ascii="Times New Roman" w:eastAsia="Times New Roman" w:hAnsi="Times New Roman" w:cs="Times New Roman"/>
          <w:color w:val="111111"/>
        </w:rPr>
        <w:t> обычно проводятся непосредственно на образовательном занятии, настольно-печатные же уместно предлагать дошкольникам в свободное время.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Среди дидактических игр по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математике</w:t>
      </w:r>
      <w:r w:rsidRPr="004C0114">
        <w:rPr>
          <w:rFonts w:ascii="Times New Roman" w:eastAsia="Times New Roman" w:hAnsi="Times New Roman" w:cs="Times New Roman"/>
          <w:color w:val="111111"/>
        </w:rPr>
        <w:t> </w:t>
      </w:r>
      <w:r w:rsidRPr="004C011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для средней группы можно выделить следующие группы</w:t>
      </w:r>
      <w:r w:rsidRPr="004C0114">
        <w:rPr>
          <w:rFonts w:ascii="Times New Roman" w:eastAsia="Times New Roman" w:hAnsi="Times New Roman" w:cs="Times New Roman"/>
          <w:color w:val="111111"/>
        </w:rPr>
        <w:t>: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</w:t>
      </w:r>
      <w:r w:rsidRPr="004C0114">
        <w:rPr>
          <w:rFonts w:ascii="Times New Roman" w:eastAsia="Times New Roman" w:hAnsi="Times New Roman" w:cs="Times New Roman"/>
          <w:color w:val="111111"/>
        </w:rPr>
        <w:t>, развивающие умение сопоставлять количество и число (к примеру,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«Чайный сервиз»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«Помоги черепашке найти свой остров»</w:t>
      </w:r>
      <w:r w:rsidRPr="004C0114">
        <w:rPr>
          <w:rFonts w:ascii="Times New Roman" w:eastAsia="Times New Roman" w:hAnsi="Times New Roman" w:cs="Times New Roman"/>
          <w:color w:val="111111"/>
        </w:rPr>
        <w:t> и пр.);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игровые пособия на усвоение знаний геометрических фигур (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«Домино фигур»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«Теремок»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«Чудесный мешочек»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«Монгольская игра»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«Составь из треугольников»</w:t>
      </w:r>
      <w:r w:rsidRPr="004C0114">
        <w:rPr>
          <w:rFonts w:ascii="Times New Roman" w:eastAsia="Times New Roman" w:hAnsi="Times New Roman" w:cs="Times New Roman"/>
          <w:color w:val="111111"/>
        </w:rPr>
        <w:t> и др.);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пособия, знакомящие с понятием времени (например,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«Сначала и потом»</w:t>
      </w:r>
      <w:r w:rsidRPr="004C0114">
        <w:rPr>
          <w:rFonts w:ascii="Times New Roman" w:eastAsia="Times New Roman" w:hAnsi="Times New Roman" w:cs="Times New Roman"/>
          <w:color w:val="111111"/>
        </w:rPr>
        <w:t>);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proofErr w:type="gramStart"/>
      <w:r w:rsidRPr="004C0114">
        <w:rPr>
          <w:rFonts w:ascii="Times New Roman" w:eastAsia="Times New Roman" w:hAnsi="Times New Roman" w:cs="Times New Roman"/>
          <w:color w:val="111111"/>
        </w:rPr>
        <w:t>•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</w:t>
      </w:r>
      <w:r w:rsidRPr="004C0114">
        <w:rPr>
          <w:rFonts w:ascii="Times New Roman" w:eastAsia="Times New Roman" w:hAnsi="Times New Roman" w:cs="Times New Roman"/>
          <w:color w:val="111111"/>
        </w:rPr>
        <w:t>, закрепляющие представления о направлениях (справа, слева, расположении предметов в пространстве (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«Березка»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«Лабиринты»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«Аквариум»</w:t>
      </w:r>
      <w:r w:rsidRPr="004C0114">
        <w:rPr>
          <w:rFonts w:ascii="Times New Roman" w:eastAsia="Times New Roman" w:hAnsi="Times New Roman" w:cs="Times New Roman"/>
          <w:color w:val="111111"/>
        </w:rPr>
        <w:t> и др.);</w:t>
      </w:r>
      <w:proofErr w:type="gramEnd"/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• пособия, развивающие внимание, умение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внимательно</w:t>
      </w:r>
      <w:r w:rsidRPr="004C0114">
        <w:rPr>
          <w:rFonts w:ascii="Times New Roman" w:eastAsia="Times New Roman" w:hAnsi="Times New Roman" w:cs="Times New Roman"/>
          <w:color w:val="111111"/>
        </w:rPr>
        <w:t> рассматривать предметы», находить сходство и различия (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«Найди отличия»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«Весёлые мышата»</w:t>
      </w:r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«Тени сказочных героев»</w:t>
      </w:r>
      <w:r w:rsidRPr="004C0114">
        <w:rPr>
          <w:rFonts w:ascii="Times New Roman" w:eastAsia="Times New Roman" w:hAnsi="Times New Roman" w:cs="Times New Roman"/>
          <w:color w:val="111111"/>
        </w:rPr>
        <w:t> и др.).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Рассмотрим подробно некоторые из указанных игр.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«Помоги черепашке найти свой остров»</w:t>
      </w:r>
      <w:r w:rsidRPr="004C0114">
        <w:rPr>
          <w:rFonts w:ascii="Times New Roman" w:eastAsia="Times New Roman" w:hAnsi="Times New Roman" w:cs="Times New Roman"/>
          <w:color w:val="111111"/>
        </w:rPr>
        <w:t>. У каждой черепашки, которая плавает в море, есть свой домик — необитаемый остров, где она может отдохнуть и полежать на солнышке. Номер острова соответствует числу пятнышек на панцире.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Задача малышей — поместить каждую черепашку в свой домик.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Такое игровое пособие уместно использовать для индивидуальной работы с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воспитанниками</w:t>
      </w:r>
      <w:r w:rsidRPr="004C0114">
        <w:rPr>
          <w:rFonts w:ascii="Times New Roman" w:eastAsia="Times New Roman" w:hAnsi="Times New Roman" w:cs="Times New Roman"/>
          <w:color w:val="111111"/>
        </w:rPr>
        <w:t> средней группы в свободное время, </w:t>
      </w:r>
      <w:r w:rsidRPr="004C011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а также вполне можно включать в коллективную работу на занятии</w:t>
      </w:r>
      <w:r w:rsidRPr="004C0114">
        <w:rPr>
          <w:rFonts w:ascii="Times New Roman" w:eastAsia="Times New Roman" w:hAnsi="Times New Roman" w:cs="Times New Roman"/>
          <w:color w:val="111111"/>
        </w:rPr>
        <w:t>: карточки вывешиваются на доске, и несколько дошкольников поочередно подходят и выполняют действия.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Подвижные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Математические</w:t>
      </w:r>
      <w:r w:rsidRPr="004C0114">
        <w:rPr>
          <w:rFonts w:ascii="Times New Roman" w:eastAsia="Times New Roman" w:hAnsi="Times New Roman" w:cs="Times New Roman"/>
          <w:color w:val="111111"/>
        </w:rPr>
        <w:t xml:space="preserve"> знания в средней группе также успешно усваиваются, если процесс познания неразрывно связан с двигательной активностью дошкольника. Например, используя блоки </w:t>
      </w:r>
      <w:proofErr w:type="spellStart"/>
      <w:r w:rsidRPr="004C0114">
        <w:rPr>
          <w:rFonts w:ascii="Times New Roman" w:eastAsia="Times New Roman" w:hAnsi="Times New Roman" w:cs="Times New Roman"/>
          <w:color w:val="111111"/>
        </w:rPr>
        <w:t>Дьенеша</w:t>
      </w:r>
      <w:proofErr w:type="spellEnd"/>
      <w:r w:rsidRPr="004C0114">
        <w:rPr>
          <w:rFonts w:ascii="Times New Roman" w:eastAsia="Times New Roman" w:hAnsi="Times New Roman" w:cs="Times New Roman"/>
          <w:color w:val="111111"/>
        </w:rPr>
        <w:t>,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педагог</w:t>
      </w:r>
      <w:r w:rsidRPr="004C0114">
        <w:rPr>
          <w:rFonts w:ascii="Times New Roman" w:eastAsia="Times New Roman" w:hAnsi="Times New Roman" w:cs="Times New Roman"/>
          <w:color w:val="111111"/>
        </w:rPr>
        <w:t> может организовать игру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«Найди свой домик»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Каждый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воспитанник получает фигуру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(определенной формы, цвета, размера и толщины)</w:t>
      </w:r>
      <w:r w:rsidRPr="004C0114">
        <w:rPr>
          <w:rFonts w:ascii="Times New Roman" w:eastAsia="Times New Roman" w:hAnsi="Times New Roman" w:cs="Times New Roman"/>
          <w:color w:val="111111"/>
        </w:rPr>
        <w:t>. Включается музыка, и дети начинают танцевать. По окончании музыкальной композиции все должны распределиться по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«домикам»</w:t>
      </w:r>
      <w:r w:rsidRPr="004C0114">
        <w:rPr>
          <w:rFonts w:ascii="Times New Roman" w:eastAsia="Times New Roman" w:hAnsi="Times New Roman" w:cs="Times New Roman"/>
          <w:color w:val="111111"/>
        </w:rPr>
        <w:t> — подбежать к столу, на котором лежит треугольник, квадрат, круг или прямоугольник.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Затем принцип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</w:t>
      </w:r>
      <w:r w:rsidRPr="004C0114">
        <w:rPr>
          <w:rFonts w:ascii="Times New Roman" w:eastAsia="Times New Roman" w:hAnsi="Times New Roman" w:cs="Times New Roman"/>
          <w:color w:val="111111"/>
        </w:rPr>
        <w:t> меняется — нужно уже распределиться по цвету фигуры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(желтый, красный и синий)</w:t>
      </w:r>
      <w:r w:rsidRPr="004C0114">
        <w:rPr>
          <w:rFonts w:ascii="Times New Roman" w:eastAsia="Times New Roman" w:hAnsi="Times New Roman" w:cs="Times New Roman"/>
          <w:color w:val="111111"/>
        </w:rPr>
        <w:t> либо по размеру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(большая либо маленькая фигура)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 xml:space="preserve">Используя блоки </w:t>
      </w:r>
      <w:proofErr w:type="spellStart"/>
      <w:r w:rsidRPr="004C0114">
        <w:rPr>
          <w:rFonts w:ascii="Times New Roman" w:eastAsia="Times New Roman" w:hAnsi="Times New Roman" w:cs="Times New Roman"/>
          <w:color w:val="111111"/>
        </w:rPr>
        <w:t>Дьенеша</w:t>
      </w:r>
      <w:proofErr w:type="spellEnd"/>
      <w:r w:rsidRPr="004C0114">
        <w:rPr>
          <w:rFonts w:ascii="Times New Roman" w:eastAsia="Times New Roman" w:hAnsi="Times New Roman" w:cs="Times New Roman"/>
          <w:color w:val="111111"/>
        </w:rPr>
        <w:t>, можно организовать с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воспитанниками</w:t>
      </w:r>
      <w:r w:rsidRPr="004C0114">
        <w:rPr>
          <w:rFonts w:ascii="Times New Roman" w:eastAsia="Times New Roman" w:hAnsi="Times New Roman" w:cs="Times New Roman"/>
          <w:color w:val="111111"/>
        </w:rPr>
        <w:t> средней группы увлекательную подвижную игру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lastRenderedPageBreak/>
        <w:t>Ещё одна подвижная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математическая игра –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«Давай подвигаемся»</w:t>
      </w:r>
      <w:r w:rsidRPr="004C0114">
        <w:rPr>
          <w:rFonts w:ascii="Times New Roman" w:eastAsia="Times New Roman" w:hAnsi="Times New Roman" w:cs="Times New Roman"/>
          <w:color w:val="111111"/>
        </w:rPr>
        <w:t>.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Воспитатель</w:t>
      </w:r>
      <w:r w:rsidRPr="004C0114">
        <w:rPr>
          <w:rFonts w:ascii="Times New Roman" w:eastAsia="Times New Roman" w:hAnsi="Times New Roman" w:cs="Times New Roman"/>
          <w:color w:val="111111"/>
        </w:rPr>
        <w:t> бьёт в бубен определённое число раз. Дети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внимательно считают удары</w:t>
      </w:r>
      <w:r w:rsidRPr="004C0114">
        <w:rPr>
          <w:rFonts w:ascii="Times New Roman" w:eastAsia="Times New Roman" w:hAnsi="Times New Roman" w:cs="Times New Roman"/>
          <w:color w:val="111111"/>
        </w:rPr>
        <w:t>, а затем делают столько же движений (они оговариваются заранее — малыши хлопают в ладоши, прыгают на месте и пр.)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Игра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«Отгадай-ка»</w:t>
      </w:r>
      <w:r w:rsidRPr="004C0114">
        <w:rPr>
          <w:rFonts w:ascii="Times New Roman" w:eastAsia="Times New Roman" w:hAnsi="Times New Roman" w:cs="Times New Roman"/>
          <w:color w:val="111111"/>
        </w:rPr>
        <w:t> помогает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воспитанникам</w:t>
      </w:r>
      <w:r w:rsidRPr="004C0114">
        <w:rPr>
          <w:rFonts w:ascii="Times New Roman" w:eastAsia="Times New Roman" w:hAnsi="Times New Roman" w:cs="Times New Roman"/>
          <w:color w:val="111111"/>
        </w:rPr>
        <w:t> средней группы запомнить различные геометрические фигуры. Малыши образуют круг, в центре которого стоит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воспитатель с мячиком</w:t>
      </w:r>
      <w:r w:rsidRPr="004C0114">
        <w:rPr>
          <w:rFonts w:ascii="Times New Roman" w:eastAsia="Times New Roman" w:hAnsi="Times New Roman" w:cs="Times New Roman"/>
          <w:color w:val="111111"/>
        </w:rPr>
        <w:t xml:space="preserve">. </w:t>
      </w:r>
      <w:proofErr w:type="gramStart"/>
      <w:r w:rsidRPr="004C0114">
        <w:rPr>
          <w:rFonts w:ascii="Times New Roman" w:eastAsia="Times New Roman" w:hAnsi="Times New Roman" w:cs="Times New Roman"/>
          <w:color w:val="111111"/>
        </w:rPr>
        <w:t>Он показывает фигуру (например, красный круг, а дети должны сказать, на что она похожа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(яблоко, помидор и пр.)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  <w:proofErr w:type="gramEnd"/>
      <w:r w:rsidRPr="004C0114">
        <w:rPr>
          <w:rFonts w:ascii="Times New Roman" w:eastAsia="Times New Roman" w:hAnsi="Times New Roman" w:cs="Times New Roman"/>
          <w:color w:val="111111"/>
        </w:rPr>
        <w:t xml:space="preserve"> Отвечает тот ребёнок, к которому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педагог покатит мяч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«Бабочки и цветы»</w:t>
      </w:r>
      <w:r w:rsidRPr="004C0114">
        <w:rPr>
          <w:rFonts w:ascii="Times New Roman" w:eastAsia="Times New Roman" w:hAnsi="Times New Roman" w:cs="Times New Roman"/>
          <w:color w:val="111111"/>
        </w:rPr>
        <w:t>. На полу разложены картонные цветы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(согласно количеству дошкольников)</w:t>
      </w:r>
      <w:r w:rsidRPr="004C0114">
        <w:rPr>
          <w:rFonts w:ascii="Times New Roman" w:eastAsia="Times New Roman" w:hAnsi="Times New Roman" w:cs="Times New Roman"/>
          <w:color w:val="111111"/>
        </w:rPr>
        <w:t>.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Педагог сообщает детям</w:t>
      </w:r>
      <w:r w:rsidRPr="004C0114">
        <w:rPr>
          <w:rFonts w:ascii="Times New Roman" w:eastAsia="Times New Roman" w:hAnsi="Times New Roman" w:cs="Times New Roman"/>
          <w:color w:val="111111"/>
        </w:rPr>
        <w:t>, что они превращаются в бабочек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(дети машут воображаемыми крылышками)</w:t>
      </w:r>
      <w:r w:rsidRPr="004C0114">
        <w:rPr>
          <w:rFonts w:ascii="Times New Roman" w:eastAsia="Times New Roman" w:hAnsi="Times New Roman" w:cs="Times New Roman"/>
          <w:color w:val="111111"/>
        </w:rPr>
        <w:t>. Под музыкальное сопровождение бабочки летают по комнате.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Таким образом, данная игра закрепляет у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воспитанников</w:t>
      </w:r>
      <w:r w:rsidRPr="004C0114">
        <w:rPr>
          <w:rFonts w:ascii="Times New Roman" w:eastAsia="Times New Roman" w:hAnsi="Times New Roman" w:cs="Times New Roman"/>
          <w:color w:val="111111"/>
        </w:rPr>
        <w:t> средней группы умение сравнивать группы предметов между собой.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Логические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Освоение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математики</w:t>
      </w:r>
      <w:r w:rsidRPr="004C0114">
        <w:rPr>
          <w:rFonts w:ascii="Times New Roman" w:eastAsia="Times New Roman" w:hAnsi="Times New Roman" w:cs="Times New Roman"/>
          <w:color w:val="111111"/>
        </w:rPr>
        <w:t>, прежде всего, связано с развитием логического мышления. И на помощь малышам опять-таки придут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игры</w:t>
      </w:r>
      <w:r w:rsidRPr="004C0114">
        <w:rPr>
          <w:rFonts w:ascii="Times New Roman" w:eastAsia="Times New Roman" w:hAnsi="Times New Roman" w:cs="Times New Roman"/>
          <w:color w:val="111111"/>
        </w:rPr>
        <w:t>. Приведём ряд примеров.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«Что получится?»</w:t>
      </w:r>
      <w:r w:rsidRPr="004C0114">
        <w:rPr>
          <w:rFonts w:ascii="Times New Roman" w:eastAsia="Times New Roman" w:hAnsi="Times New Roman" w:cs="Times New Roman"/>
          <w:color w:val="111111"/>
        </w:rPr>
        <w:t>. Игровое пособие представляет собой логические картинки, которые подготавливают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воспитанников</w:t>
      </w:r>
      <w:r w:rsidRPr="004C0114">
        <w:rPr>
          <w:rFonts w:ascii="Times New Roman" w:eastAsia="Times New Roman" w:hAnsi="Times New Roman" w:cs="Times New Roman"/>
          <w:color w:val="111111"/>
        </w:rPr>
        <w:t xml:space="preserve"> средней группы к действиям сложения и вычитания, которые им предстоит осваивать в </w:t>
      </w:r>
      <w:proofErr w:type="gramStart"/>
      <w:r w:rsidRPr="004C0114">
        <w:rPr>
          <w:rFonts w:ascii="Times New Roman" w:eastAsia="Times New Roman" w:hAnsi="Times New Roman" w:cs="Times New Roman"/>
          <w:color w:val="111111"/>
        </w:rPr>
        <w:t>более старшем</w:t>
      </w:r>
      <w:proofErr w:type="gramEnd"/>
      <w:r w:rsidRPr="004C0114">
        <w:rPr>
          <w:rFonts w:ascii="Times New Roman" w:eastAsia="Times New Roman" w:hAnsi="Times New Roman" w:cs="Times New Roman"/>
          <w:color w:val="111111"/>
        </w:rPr>
        <w:t xml:space="preserve"> возрасте.</w:t>
      </w:r>
    </w:p>
    <w:p w:rsidR="004551D8" w:rsidRPr="004C0114" w:rsidRDefault="004551D8" w:rsidP="004551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Игра подготавливает малышей к сложению и вычитанию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Логическая игра может быть словесной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(без использования наглядности)</w:t>
      </w:r>
      <w:r w:rsidRPr="004C0114">
        <w:rPr>
          <w:rFonts w:ascii="Times New Roman" w:eastAsia="Times New Roman" w:hAnsi="Times New Roman" w:cs="Times New Roman"/>
          <w:color w:val="111111"/>
        </w:rPr>
        <w:t>. Например, </w:t>
      </w:r>
      <w:r w:rsidRPr="004C011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дети должны закончить фразу</w:t>
      </w:r>
      <w:r w:rsidRPr="004C0114">
        <w:rPr>
          <w:rFonts w:ascii="Times New Roman" w:eastAsia="Times New Roman" w:hAnsi="Times New Roman" w:cs="Times New Roman"/>
          <w:color w:val="111111"/>
        </w:rPr>
        <w:t>: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1. Если два больше одного, то один…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(меньше двух)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2. Если Саша вышел из дома раньше Сережи, то Сережа …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(вышел позже Саши)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3. Если река глубже ручейка, то ручеек …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(мельче реки)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4. Если правая рука справа, то левая …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(слева)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color w:val="111111"/>
        </w:rPr>
        <w:t>5. Если стол выше стула, то стул …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(ниже стола)</w:t>
      </w:r>
      <w:r w:rsidRPr="004C0114">
        <w:rPr>
          <w:rFonts w:ascii="Times New Roman" w:eastAsia="Times New Roman" w:hAnsi="Times New Roman" w:cs="Times New Roman"/>
          <w:color w:val="111111"/>
        </w:rPr>
        <w:t>.</w:t>
      </w:r>
    </w:p>
    <w:p w:rsidR="004551D8" w:rsidRPr="004C0114" w:rsidRDefault="004551D8" w:rsidP="004551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«Догадайся, что я вижу»</w:t>
      </w:r>
      <w:r w:rsidRPr="004C0114">
        <w:rPr>
          <w:rFonts w:ascii="Times New Roman" w:eastAsia="Times New Roman" w:hAnsi="Times New Roman" w:cs="Times New Roman"/>
          <w:color w:val="111111"/>
        </w:rPr>
        <w:t>. </w:t>
      </w:r>
      <w:r w:rsidRPr="0046657D">
        <w:rPr>
          <w:rFonts w:ascii="Times New Roman" w:eastAsia="Times New Roman" w:hAnsi="Times New Roman" w:cs="Times New Roman"/>
          <w:b/>
          <w:bCs/>
          <w:color w:val="111111"/>
        </w:rPr>
        <w:t>Воспитатель</w:t>
      </w:r>
      <w:r w:rsidRPr="004C0114">
        <w:rPr>
          <w:rFonts w:ascii="Times New Roman" w:eastAsia="Times New Roman" w:hAnsi="Times New Roman" w:cs="Times New Roman"/>
          <w:color w:val="111111"/>
        </w:rPr>
        <w:t> выбирает в групповой комнате определённый предмет круглой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(или квадратной, треугольной)</w:t>
      </w:r>
      <w:r w:rsidRPr="004C0114">
        <w:rPr>
          <w:rFonts w:ascii="Times New Roman" w:eastAsia="Times New Roman" w:hAnsi="Times New Roman" w:cs="Times New Roman"/>
          <w:color w:val="111111"/>
        </w:rPr>
        <w:t> формы и предлагает ребятам отгадать его. </w:t>
      </w:r>
      <w:r w:rsidRPr="004C011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При этом малышам даются подсказки</w:t>
      </w:r>
      <w:r w:rsidRPr="004C0114">
        <w:rPr>
          <w:rFonts w:ascii="Times New Roman" w:eastAsia="Times New Roman" w:hAnsi="Times New Roman" w:cs="Times New Roman"/>
          <w:color w:val="111111"/>
        </w:rPr>
        <w:t>: например, он </w:t>
      </w:r>
      <w:r w:rsidRPr="004C011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(предмет)</w:t>
      </w:r>
      <w:r w:rsidRPr="004C0114">
        <w:rPr>
          <w:rFonts w:ascii="Times New Roman" w:eastAsia="Times New Roman" w:hAnsi="Times New Roman" w:cs="Times New Roman"/>
          <w:color w:val="111111"/>
        </w:rPr>
        <w:t> прямоугольный, большой, зелёный</w:t>
      </w:r>
      <w:proofErr w:type="gramStart"/>
      <w:r w:rsidRPr="004C0114">
        <w:rPr>
          <w:rFonts w:ascii="Times New Roman" w:eastAsia="Times New Roman" w:hAnsi="Times New Roman" w:cs="Times New Roman"/>
          <w:color w:val="111111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.</w:t>
      </w:r>
      <w:proofErr w:type="gramEnd"/>
    </w:p>
    <w:p w:rsidR="004551D8" w:rsidRDefault="004551D8" w:rsidP="004551D8">
      <w:pPr>
        <w:rPr>
          <w:rFonts w:ascii="Times New Roman" w:hAnsi="Times New Roman" w:cs="Times New Roman"/>
          <w:sz w:val="24"/>
          <w:szCs w:val="24"/>
        </w:rPr>
      </w:pPr>
    </w:p>
    <w:p w:rsidR="00C51DA0" w:rsidRDefault="00C51DA0"/>
    <w:sectPr w:rsidR="00C5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1D8"/>
    <w:rsid w:val="004551D8"/>
    <w:rsid w:val="00C5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2022-12-26T08:32:00Z</dcterms:created>
  <dcterms:modified xsi:type="dcterms:W3CDTF">2022-12-26T08:32:00Z</dcterms:modified>
</cp:coreProperties>
</file>