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8D" w:rsidRPr="0025718D" w:rsidRDefault="003C1328" w:rsidP="00257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«Методы детского экспериментирования</w:t>
      </w:r>
      <w:r w:rsidR="0025718D" w:rsidRPr="0025718D">
        <w:rPr>
          <w:rFonts w:ascii="Times New Roman" w:eastAsia="Times New Roman" w:hAnsi="Times New Roman" w:cs="Times New Roman"/>
          <w:b/>
          <w:color w:val="34343C"/>
          <w:sz w:val="32"/>
          <w:szCs w:val="24"/>
        </w:rPr>
        <w:t>»</w:t>
      </w:r>
    </w:p>
    <w:p w:rsidR="0025718D" w:rsidRDefault="0025718D" w:rsidP="002571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25718D" w:rsidRDefault="0025718D" w:rsidP="002571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Подготовила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Блашенкова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В.</w:t>
      </w:r>
    </w:p>
    <w:p w:rsidR="0025718D" w:rsidRPr="0025718D" w:rsidRDefault="0025718D" w:rsidP="002571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Жажда новых впечатлений, любопытство, постоянное стремление наблюдать и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экспериментировать, самостоятельный поиск новых знаний о мире – важнейшие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черты детского поведения.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Известно, что у детей дошкольного возраста мышление является наглядно-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действенным и наглядно- образным, следовательно, педагогический процесс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детском саду в основном строится на наглядных и практических методах.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Основным видом детской поисковой деятельности признанно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экспериментирование, в котором ребёнок выступает как своеобразный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ледователь, самостоятельно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воздействующий различными способами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окружающие его предметы и явления с целью их более полного познания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освоения.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   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Китайская пословиц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а гласит: «Расскажи — и я забуду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, покажи — и я запомню,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дай попробовать, и я пойму». Так и ребенок усваивает все прочно и надолго, когда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слышит, видит и делает сам. При активном действии ребенка в процессе познания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действуют все органы чувств. Учеными доказано, что чем больше органов чувств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одновременно участвуют в процессе познания, тем лучше человек ощущает,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запоминает, осмысливает, понимает, усваивает, закрепляет изучаемый материал.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proofErr w:type="gram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Следовательно, чем активнее ребенок трогает, нюхает, экспериментирует,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исследует, ощупывает, наблюдает, слушает, рассуждает, анализирует, сравнивает…,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то есть активно участвует в образовательном процессе, тем быстрее развиваются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его познавательные способности и повышается познавательная активность.</w:t>
      </w:r>
      <w:proofErr w:type="gramEnd"/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Задача воспитателей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— поддерживать стремление детей к экспериментированию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 создавать для него условия. Нужно организовывать работу таким образом, чтобы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дети могли повторить опыт, показанный взрослым, могли наблюдать, отвечать </w:t>
      </w:r>
      <w:proofErr w:type="gram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на</w:t>
      </w:r>
      <w:proofErr w:type="gramEnd"/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вопросы, используя результат опытов. Для того</w:t>
      </w:r>
      <w:proofErr w:type="gram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  <w:proofErr w:type="gramEnd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чтобы экспериментирование стало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ведущим видом деятельности, оно должно возникать по инициативе самого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ребенка.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    </w:t>
      </w: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Главное достоинство метода экспериментирования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заключается в том,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что он дает детям реальные представления о различных сторонах изучаемого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объекта. В процессе эксперимента идет обогащение памяти ребенка,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активизируются мыслительные процессы, так как постоянно возникает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необходимость совершать операции анализа и синтеза, сравнения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классификации, обобще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ния. Во время эксперимента дети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формулируют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выводы.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Знания, добытые самостоятельно, всегда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являются осознанными и более прочными.</w:t>
      </w:r>
    </w:p>
    <w:p w:rsid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К формам детского экспериментирования относят: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- занятия (с игровой мотивацией,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 интегрированные, традиционные).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Очень интересно проходят занятия с детьми. Дошкольникам задаются вопросы: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«Какой песок легче - сухой или мокрый?», «Что тонет в воде - камень, песок или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дерево?», «Что происходит с солью, сахаром, песком при их погружении в воду?»,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«Что произойдет с зажженной свечой, если ее накрыть банкой?» и т. д.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После того, как дети отвечают на вопросы, мы проводим опыты. Опыты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сопровождаются у детей проговариванием и выдвижением множества гипотез-догадок, попытками предугадать ожидаемые результаты. Это положительно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сказывается на развитии речи, умении выстраивать сложные предложения, делать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выводы.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Многократное повторение одних и тех же опытов, свойственное многим детям,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вырабатывает у них определенный алгоритм действий, четкость выполнения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отдельных операций, аккуратность в работе (иначе эксперимент может не удаться).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>А вопросы «Зач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ем?», «Как?» и «Почему?» требуют уже от воспитателей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компетентности в различных областях окружающего нас мира.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lastRenderedPageBreak/>
        <w:t>- Целевые прогулки экскурсии.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Прогулка - это замечательное время, когда взрослый может постепенно приобщать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малыша к тайнам природы - живой и неживой, а у ребенка появляется возможность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экспериментировать в естественных условиях, (опыты с песком, снегом, почвой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т.д.). Также наблюдение за сосульками, снежинками, лужами после дождя, солнцем,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радугой...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-Развлечения и досуг.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К методам детского экспериментирования относят: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- </w:t>
      </w:r>
      <w:proofErr w:type="gramStart"/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Словесный</w:t>
      </w:r>
      <w:proofErr w:type="gramEnd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(беседа);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- Наглядный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(наблюдение, демонстрационный опыт);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 помощью наблюдения дети познают внешние параметры объектов природы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(окрас, строение, запах и д.р.) и приобретают различные навыки, направленные на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познание.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 xml:space="preserve">- </w:t>
      </w:r>
      <w:proofErr w:type="gramStart"/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Практический</w:t>
      </w:r>
      <w:proofErr w:type="gramEnd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(опыты);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Опыт используется как способ решения познавательной задачи.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Например, на запрет взрослых не есть снег, дети говорят: «А почему нельзя есть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снег?». Бесполезно объяснять, что снег холодный и можно заболеть, что снег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грязный: он такой белый, чистый, сверкающий. Убедительно и наглядно эту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проблему можно решить путем постановки опыта: дети видят, что снег тает и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образуется грязная вода. «Кто же положил сюда грязь? Никто. Значит, снег был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грязный»,- делают вывод дети.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- Объясни</w:t>
      </w:r>
      <w:r w:rsidR="007A3950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тельно – репродуктивный.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Применяется при решении следующих задач: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познакомить с чем-то;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дать или расширить представления;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1) Продуктивный метод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(готовые знания реализуются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 практической деятельности);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2) Метод проблемного изложения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(решения проблемных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ситуации в разных условиях);</w:t>
      </w:r>
    </w:p>
    <w:p w:rsidR="007A3950" w:rsidRPr="007A3950" w:rsidRDefault="007A3950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</w:pP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Приемы экспериментирования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: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сообщение;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описание;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объяснение;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инструкции;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постановка вопроса;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- показ (демонстрация) опыта.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Детское экспериментирование является стержнем любого процесса детского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творчества. Теоретической основой использования метода детского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экспериментирования являются разработанные академиком Н. Н. </w:t>
      </w:r>
      <w:proofErr w:type="spell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Поддъяковым</w:t>
      </w:r>
      <w:proofErr w:type="spellEnd"/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основные положения, среди которых особенно важны следующие: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нём наиболее мощно проявляется собственная активность детей,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направленная на получение новых сведений, новых знаний (познавательная форма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экспериментирования);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в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процессе экспериментирования достаточно чётко представлен момент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саморазвития: преобразование объекта, производимые ребёнком, раскрывают перед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ним новые стороны и свойства объекта, в свою очередь, позволяют производить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новые, более сложные и совершенные, преобразования;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етское экспериментирование является особой формой поисковой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деятельности, в которой наиболее ярко выражены процессы </w:t>
      </w:r>
      <w:proofErr w:type="spell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целеобразования</w:t>
      </w:r>
      <w:proofErr w:type="spellEnd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,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процессы возникновения и развития новых мотивов личности, лежащих в основе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самодвиж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>ения, саморазвития дошкольников.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 ходе экспериментирования идёт обогащение памяти ребёнка, активизируются его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мыслительные процессы, так как постоянно возникает необходимость совершать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операции анализа и синтеза, сравнения и классификации, обобщения и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экстраполяции; развитие речи при формулировании обнаруженных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закономерностей и выводов;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sym w:font="Symbol" w:char="F0B7"/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д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етское экспериментирование стимулирует становление самостоятельности,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целеполагания</w:t>
      </w:r>
      <w:proofErr w:type="spellEnd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, способности преобразовывать какие-либо предметы и явления </w:t>
      </w:r>
      <w:proofErr w:type="gram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для</w:t>
      </w:r>
      <w:proofErr w:type="gramEnd"/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lastRenderedPageBreak/>
        <w:t>достижения определённого результата.</w:t>
      </w:r>
    </w:p>
    <w:p w:rsidR="007A3950" w:rsidRDefault="007A3950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</w:p>
    <w:p w:rsidR="007A3950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b/>
          <w:color w:val="34343C"/>
          <w:sz w:val="24"/>
          <w:szCs w:val="24"/>
        </w:rPr>
        <w:t>Из сказанного следует важный методический вывод: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не бывает форм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экспериментирования, специфических для той или иной возрастной группы. Закон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соподчинения форм другой: ребенок каждого конкретного возраста должен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свободно владеть всеми формами, присущими предшествующим возрастам,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 одновременно осваивать новую форму, до которой он дозрел к данному моменту.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Чтобы такое стало возможным, педагог работает как бы в двух уровнях: проводит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эксперименты, соответствующие достигнутым возможностям детей,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 одновременно исподволь готовит их к освоению новых, более сложных форм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деятельности. Следовательно, у каждой формы существует нижний возрастной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предел ее использования, но не существует верхнего предела.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При отборе содержания детского экспериментирования необходимо учитывать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возрастные особенности детей, закономерности психического развития ребенка —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proofErr w:type="spellStart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сензитивности</w:t>
      </w:r>
      <w:proofErr w:type="spellEnd"/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разных возрастных периодов к становлению тех или иных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психических функций и новообразований; а также жизненный опыт дошкольника.</w:t>
      </w:r>
    </w:p>
    <w:p w:rsidR="007A3950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Ребенок проявляет широкую любознательность, к тем предметам и явлениям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(близким или далеким), поступкам людей, если сам как-то причастен к ним,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интересуется причинно-следственными связями, пытается самостоятельно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придумывать объяснения явлениям природы и поступкам людей через призму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собственного опыта. </w:t>
      </w:r>
    </w:p>
    <w:p w:rsidR="0025718D" w:rsidRPr="0025718D" w:rsidRDefault="0025718D" w:rsidP="00257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В процессе экспериментирования ребёнок приобретает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следующие навыки: видеть и выделять проблему; принимать и ставить цель; решать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проблемы; анализировать объект или явление; выделять существенные признаки и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связи; сопоставлять различные факты; выдвигать гипотезы и предположения;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отбирать средства и материалы для самостоятельной деятельности; осуществлять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эксперимент; делать выводы; фиксировать этапы действий и результаты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графически. И здесь очень важна систематическая, целенаправленная работа</w:t>
      </w:r>
      <w:r w:rsidR="007A3950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</w:t>
      </w:r>
      <w:r w:rsidRPr="0025718D">
        <w:rPr>
          <w:rFonts w:ascii="Times New Roman" w:eastAsia="Times New Roman" w:hAnsi="Times New Roman" w:cs="Times New Roman"/>
          <w:color w:val="34343C"/>
          <w:sz w:val="24"/>
          <w:szCs w:val="24"/>
        </w:rPr>
        <w:t>педагогов.</w:t>
      </w:r>
    </w:p>
    <w:p w:rsidR="0001034F" w:rsidRDefault="0001034F"/>
    <w:sectPr w:rsidR="0001034F" w:rsidSect="0054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18D"/>
    <w:rsid w:val="0001034F"/>
    <w:rsid w:val="0025718D"/>
    <w:rsid w:val="003C1328"/>
    <w:rsid w:val="00540CDA"/>
    <w:rsid w:val="007A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3</cp:revision>
  <dcterms:created xsi:type="dcterms:W3CDTF">2026-01-18T18:43:00Z</dcterms:created>
  <dcterms:modified xsi:type="dcterms:W3CDTF">2026-01-19T08:23:00Z</dcterms:modified>
</cp:coreProperties>
</file>