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7F" w:rsidRDefault="00B3737F" w:rsidP="00B3737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B3737F">
        <w:rPr>
          <w:rFonts w:ascii="Arial" w:hAnsi="Arial" w:cs="Arial"/>
          <w:b/>
          <w:color w:val="111111"/>
          <w:sz w:val="27"/>
          <w:szCs w:val="27"/>
        </w:rPr>
        <w:t xml:space="preserve">Консультация для воспитателей </w:t>
      </w:r>
    </w:p>
    <w:p w:rsidR="00B3737F" w:rsidRPr="00B3737F" w:rsidRDefault="00B3737F" w:rsidP="00B3737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B3737F">
        <w:rPr>
          <w:rFonts w:ascii="Arial" w:hAnsi="Arial" w:cs="Arial"/>
          <w:b/>
          <w:color w:val="111111"/>
          <w:sz w:val="27"/>
          <w:szCs w:val="27"/>
        </w:rPr>
        <w:t>«Формирование у старших дошкольников самостоятельной познавательно-игровой деятельности»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Известно, что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самостоятельность формируется в дошкольном</w:t>
      </w:r>
      <w:r>
        <w:rPr>
          <w:rFonts w:ascii="Arial" w:hAnsi="Arial" w:cs="Arial"/>
          <w:color w:val="111111"/>
          <w:sz w:val="26"/>
          <w:szCs w:val="26"/>
        </w:rPr>
        <w:t> возрасте в процессе овладения разными видами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Чем же характеризуется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самостоятельный ребёнок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Самостоятельность старшего дошкольника</w:t>
      </w:r>
      <w:r>
        <w:rPr>
          <w:rFonts w:ascii="Arial" w:hAnsi="Arial" w:cs="Arial"/>
          <w:color w:val="111111"/>
          <w:sz w:val="26"/>
          <w:szCs w:val="26"/>
        </w:rPr>
        <w:t> проявляется в его умении и стремлении действовать без помощи взрослого, в готовности искать ответы на возникающие вопросы.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Самостоятельность</w:t>
      </w:r>
      <w:r>
        <w:rPr>
          <w:rFonts w:ascii="Arial" w:hAnsi="Arial" w:cs="Arial"/>
          <w:color w:val="111111"/>
          <w:sz w:val="26"/>
          <w:szCs w:val="26"/>
        </w:rPr>
        <w:t> всегда связана с проявлением активности, инициативы, элементов творчества.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Самостоятельный</w:t>
      </w:r>
      <w:r>
        <w:rPr>
          <w:rFonts w:ascii="Arial" w:hAnsi="Arial" w:cs="Arial"/>
          <w:color w:val="111111"/>
          <w:sz w:val="26"/>
          <w:szCs w:val="26"/>
        </w:rPr>
        <w:t xml:space="preserve"> ребёнок –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это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прежде всего ребёнок, который в результате опыта успешной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 чувствует себя уверенно.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Мы, педагоги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старшей</w:t>
      </w:r>
      <w:r>
        <w:rPr>
          <w:rFonts w:ascii="Arial" w:hAnsi="Arial" w:cs="Arial"/>
          <w:color w:val="111111"/>
          <w:sz w:val="26"/>
          <w:szCs w:val="26"/>
        </w:rPr>
        <w:t> комбинированной группы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«Радуга»</w:t>
      </w:r>
      <w:r>
        <w:rPr>
          <w:rFonts w:ascii="Arial" w:hAnsi="Arial" w:cs="Arial"/>
          <w:color w:val="111111"/>
          <w:sz w:val="26"/>
          <w:szCs w:val="26"/>
        </w:rPr>
        <w:t>, решили проследить за развитием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самостоятельности детей в игровой деятельности</w:t>
      </w:r>
      <w:r>
        <w:rPr>
          <w:rFonts w:ascii="Arial" w:hAnsi="Arial" w:cs="Arial"/>
          <w:color w:val="111111"/>
          <w:sz w:val="26"/>
          <w:szCs w:val="26"/>
        </w:rPr>
        <w:t>. Для выявления уровня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сформированности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самостоятельности воспользовались</w:t>
      </w:r>
      <w:r>
        <w:rPr>
          <w:rFonts w:ascii="Arial" w:hAnsi="Arial" w:cs="Arial"/>
          <w:color w:val="111111"/>
          <w:sz w:val="26"/>
          <w:szCs w:val="26"/>
        </w:rPr>
        <w:t> дидактическими играми, разработанными З. А. Михайловой, Б. Н. Никитиным. Анализ полученных результатов дал возможность выяснить, что многие дети проявляют внимание и интерес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 xml:space="preserve">; задания выполняют правильно, без практической помощи взрослого, но с наводящими вопросами; проявлений инициативы,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творчестава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не наблюдалось.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Дальнейшая работа строилась на основе полученных данных и состояла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формировании нового для детей деятельности – самостоятельной познавательно-игровой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Её содержанием стали разнообразные математические игры и задачи, требующие нестандартного пути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решения</w:t>
      </w:r>
      <w:r>
        <w:rPr>
          <w:rFonts w:ascii="Arial" w:hAnsi="Arial" w:cs="Arial"/>
          <w:color w:val="111111"/>
          <w:sz w:val="26"/>
          <w:szCs w:val="26"/>
        </w:rPr>
        <w:t>: головоломки, логические задачи, лабиринты, игры на составление целого из частей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«Сложи квадрат»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«Дроби»</w:t>
      </w:r>
      <w:r>
        <w:rPr>
          <w:rFonts w:ascii="Arial" w:hAnsi="Arial" w:cs="Arial"/>
          <w:color w:val="111111"/>
          <w:sz w:val="26"/>
          <w:szCs w:val="26"/>
        </w:rPr>
        <w:t>, воссоздание силуэтов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Танграм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«Пифагор»</w:t>
      </w:r>
      <w:r>
        <w:rPr>
          <w:rFonts w:ascii="Arial" w:hAnsi="Arial" w:cs="Arial"/>
          <w:color w:val="111111"/>
          <w:sz w:val="26"/>
          <w:szCs w:val="26"/>
        </w:rPr>
        <w:t>) и др.</w:t>
      </w:r>
      <w:proofErr w:type="gramEnd"/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группе создали необходимые условия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самостоятельной деятельности детей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Организовали игротеку (уголок занимательной математики, где подобраны игры различной степени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сложности</w:t>
      </w:r>
      <w:r>
        <w:rPr>
          <w:rFonts w:ascii="Arial" w:hAnsi="Arial" w:cs="Arial"/>
          <w:color w:val="111111"/>
          <w:sz w:val="26"/>
          <w:szCs w:val="26"/>
        </w:rPr>
        <w:t>: игры на перестановку фигур, на нахождение пути следования, признаков сходства и отличия, на составление целого из частей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«Сложи квадрат»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«Дроби»</w:t>
      </w:r>
      <w:r>
        <w:rPr>
          <w:rFonts w:ascii="Arial" w:hAnsi="Arial" w:cs="Arial"/>
          <w:color w:val="111111"/>
          <w:sz w:val="26"/>
          <w:szCs w:val="26"/>
        </w:rPr>
        <w:t>, на воссоздание фигур силуэтов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Танграм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«Пифагор»</w:t>
      </w:r>
      <w:r>
        <w:rPr>
          <w:rFonts w:ascii="Arial" w:hAnsi="Arial" w:cs="Arial"/>
          <w:color w:val="111111"/>
          <w:sz w:val="26"/>
          <w:szCs w:val="26"/>
        </w:rPr>
        <w:t xml:space="preserve">, палочки Х.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Кюизенера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логические блоки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Дьенеша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«Сложи узор»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 свободном использовании у детей - дидактические игры, счетные палочки, магнитные доски,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фланелеграф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 наборами фигур, цифры, ребусы, кроссворды.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Вначале дети осваивали простейшие игры математического содержания. Мы уделяли внимание развитию целенаправленного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восприятия</w:t>
      </w:r>
      <w:r>
        <w:rPr>
          <w:rFonts w:ascii="Arial" w:hAnsi="Arial" w:cs="Arial"/>
          <w:color w:val="111111"/>
          <w:sz w:val="26"/>
          <w:szCs w:val="26"/>
        </w:rPr>
        <w:t>, проявлениям элементарной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самостоятельности</w:t>
      </w:r>
      <w:r>
        <w:rPr>
          <w:rFonts w:ascii="Arial" w:hAnsi="Arial" w:cs="Arial"/>
          <w:color w:val="111111"/>
          <w:sz w:val="26"/>
          <w:szCs w:val="26"/>
        </w:rPr>
        <w:t>: выбрать игру по интересам, решить игровую задачу, выделенную взрослым или самим ребёнком.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познакомили детей с игрой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Танграм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, а несколько позже и 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«Головоломкой Пифагора»</w:t>
      </w:r>
      <w:r>
        <w:rPr>
          <w:rFonts w:ascii="Arial" w:hAnsi="Arial" w:cs="Arial"/>
          <w:color w:val="111111"/>
          <w:sz w:val="26"/>
          <w:szCs w:val="26"/>
        </w:rPr>
        <w:t xml:space="preserve">. Дети рассматривали элементы игры, </w:t>
      </w: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называли их, группировали, составляли из двух-трёх элементов новые геометрические фигуры, составляли силуэты по расчленённым образцам.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Мы приучали детей к определённой последовательности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действий</w:t>
      </w:r>
      <w:r>
        <w:rPr>
          <w:rFonts w:ascii="Arial" w:hAnsi="Arial" w:cs="Arial"/>
          <w:color w:val="111111"/>
          <w:sz w:val="26"/>
          <w:szCs w:val="26"/>
        </w:rPr>
        <w:t>: внимательно рассмотреть образец, рассказать о строении предмета, который надо получить, поставить перед собой цель (что надо сделать, спланировать последовательность и характер действий, выполнить их и осуществить контроль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(правильно ли я сделал)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Первичное ознакомление 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«цветными числами»</w:t>
      </w:r>
      <w:r>
        <w:rPr>
          <w:rFonts w:ascii="Arial" w:hAnsi="Arial" w:cs="Arial"/>
          <w:color w:val="111111"/>
          <w:sz w:val="26"/>
          <w:szCs w:val="26"/>
        </w:rPr>
        <w:t xml:space="preserve"> Х.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Кюизенера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проходило на занятиях. Дети с интересом рассматривали игру, сравнивали палочки по размеру. С удовольствием выкладывали цветные коврики, составляли лесенку, не подозревая, что начинают знакомиться с составом числа. Данная игра развивает мелкую моторику рук, процессы анализа и синтеза, а также способствует более яркому проявлению воображения. В играх с палочками создаются большие возможности для развития не только смекалки и сообразительности, но и активность,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своей работе мы использовали различные приёмы повышения интереса детей к играм математического содержания. Игровые ситуации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«Научи Незнайку»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«Помоги Буратино найти ошибку»</w:t>
      </w:r>
      <w:r>
        <w:rPr>
          <w:rFonts w:ascii="Arial" w:hAnsi="Arial" w:cs="Arial"/>
          <w:color w:val="111111"/>
          <w:sz w:val="26"/>
          <w:szCs w:val="26"/>
        </w:rPr>
        <w:t>, стимулировали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самостоятельную деятельность детей</w:t>
      </w:r>
      <w:r>
        <w:rPr>
          <w:rFonts w:ascii="Arial" w:hAnsi="Arial" w:cs="Arial"/>
          <w:color w:val="111111"/>
          <w:sz w:val="26"/>
          <w:szCs w:val="26"/>
        </w:rPr>
        <w:t>. Также предлагали детям поиграть, отгадать, найти выход из лабиринта; поощряли проявление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содержание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занятий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прежде всего включали те игры, в которые дети не могут играть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 ним относятся игры на выявление закономерности следования (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«Продолжи ряд»</w:t>
      </w:r>
      <w:r>
        <w:rPr>
          <w:rFonts w:ascii="Arial" w:hAnsi="Arial" w:cs="Arial"/>
          <w:color w:val="111111"/>
          <w:sz w:val="26"/>
          <w:szCs w:val="26"/>
        </w:rPr>
        <w:t>, на группировку фигур и предметов (Наведи порядок»,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«Каждой вещи своё место»</w:t>
      </w:r>
      <w:r>
        <w:rPr>
          <w:rFonts w:ascii="Arial" w:hAnsi="Arial" w:cs="Arial"/>
          <w:color w:val="111111"/>
          <w:sz w:val="26"/>
          <w:szCs w:val="26"/>
        </w:rPr>
        <w:t>, на нахождение отличительных признаков и др. Как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самостоятельной</w:t>
      </w:r>
      <w:r>
        <w:rPr>
          <w:rFonts w:ascii="Arial" w:hAnsi="Arial" w:cs="Arial"/>
          <w:color w:val="111111"/>
          <w:sz w:val="26"/>
          <w:szCs w:val="26"/>
        </w:rPr>
        <w:t>, так 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 детей на занятиях основное внимание обращали на постепенное усложнений умений, которыми овладевали дети.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Это обеспечивало переход от исполнительских действий к 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самостоятельным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(инициативным и творческим)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дальнейшем дети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познакомились с играми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«Волшебный круг»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«Монгольская игра»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«Сложи узор»</w:t>
      </w:r>
      <w:r>
        <w:rPr>
          <w:rFonts w:ascii="Arial" w:hAnsi="Arial" w:cs="Arial"/>
          <w:color w:val="111111"/>
          <w:sz w:val="26"/>
          <w:szCs w:val="26"/>
        </w:rPr>
        <w:t>; учились находить недостающие фигуры, выделять закономерности построения рядов, группировать фигуры по свойствам, составлять разнообразные фигуры из палочек.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Постепенно инициатива в играх перешла к детям. Они перестали обращаться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воспитателю за помощью</w:t>
      </w:r>
      <w:r>
        <w:rPr>
          <w:rFonts w:ascii="Arial" w:hAnsi="Arial" w:cs="Arial"/>
          <w:color w:val="111111"/>
          <w:sz w:val="26"/>
          <w:szCs w:val="26"/>
        </w:rPr>
        <w:t>, увлечённо ищут варианты решения задач, добиваются положительного результата. В соответствии с возросшей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самостоятельностью дошкольников</w:t>
      </w:r>
      <w:r>
        <w:rPr>
          <w:rFonts w:ascii="Arial" w:hAnsi="Arial" w:cs="Arial"/>
          <w:color w:val="111111"/>
          <w:sz w:val="26"/>
          <w:szCs w:val="26"/>
        </w:rPr>
        <w:t> практическая помощь взрослого уступила место совету, поощрению, обращению к опыту ребёнка. В результате появились разнообразные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формы организации самостоятельной детской деятельности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индивидуальная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по группам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интересам)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B3737F" w:rsidRDefault="00B3737F" w:rsidP="00B3737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Подводя итоги работы за год, можно сказать, что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самостоятельность успешно формируется в игровой деятельности детей</w:t>
      </w:r>
      <w:r>
        <w:rPr>
          <w:rFonts w:ascii="Arial" w:hAnsi="Arial" w:cs="Arial"/>
          <w:color w:val="111111"/>
          <w:sz w:val="26"/>
          <w:szCs w:val="26"/>
        </w:rPr>
        <w:t>, средством организации которой являются разнообразные математические игры.</w:t>
      </w:r>
    </w:p>
    <w:p w:rsidR="00453816" w:rsidRDefault="00453816"/>
    <w:sectPr w:rsidR="00453816" w:rsidSect="0045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7F"/>
    <w:rsid w:val="00453816"/>
    <w:rsid w:val="00B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3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2019-03-31T12:46:00Z</dcterms:created>
  <dcterms:modified xsi:type="dcterms:W3CDTF">2019-03-31T12:47:00Z</dcterms:modified>
</cp:coreProperties>
</file>