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8EB4" w14:textId="3B13CA32" w:rsidR="00B22B56" w:rsidRDefault="00742981" w:rsidP="009616C1">
      <w:pPr>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Консультация на тему:</w:t>
      </w:r>
      <w:r w:rsidR="00B22B56" w:rsidRPr="00F3505B">
        <w:rPr>
          <w:rFonts w:ascii="Times New Roman" w:eastAsia="Times New Roman" w:hAnsi="Times New Roman" w:cs="Times New Roman"/>
          <w:b/>
          <w:bCs/>
          <w:sz w:val="28"/>
          <w:szCs w:val="28"/>
          <w:lang w:eastAsia="ru-RU"/>
        </w:rPr>
        <w:t xml:space="preserve"> «Как заинтересовать родителей?»</w:t>
      </w:r>
    </w:p>
    <w:p w14:paraId="0140C41F" w14:textId="6B116773" w:rsidR="00742981" w:rsidRPr="00742981" w:rsidRDefault="00742981" w:rsidP="00742981">
      <w:pPr>
        <w:spacing w:before="100" w:beforeAutospacing="1" w:after="100" w:afterAutospacing="1"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Подготовила воспитатель Васягина В.В.</w:t>
      </w:r>
    </w:p>
    <w:p w14:paraId="42B57345" w14:textId="77777777" w:rsidR="00774CBF" w:rsidRPr="00F3505B" w:rsidRDefault="00B22B56" w:rsidP="00F3505B">
      <w:pPr>
        <w:pStyle w:val="a3"/>
        <w:shd w:val="clear" w:color="auto" w:fill="FFFFFF"/>
        <w:spacing w:before="0" w:beforeAutospacing="0" w:after="0" w:afterAutospacing="0" w:line="294" w:lineRule="atLeast"/>
        <w:ind w:firstLine="567"/>
        <w:rPr>
          <w:sz w:val="28"/>
          <w:szCs w:val="28"/>
        </w:rPr>
      </w:pPr>
      <w:r w:rsidRPr="00F3505B">
        <w:rPr>
          <w:sz w:val="28"/>
          <w:szCs w:val="28"/>
        </w:rPr>
        <w:t>       </w:t>
      </w:r>
      <w:r w:rsidR="00774CBF" w:rsidRPr="00F3505B">
        <w:rPr>
          <w:sz w:val="28"/>
          <w:szCs w:val="28"/>
        </w:rPr>
        <w:t>Семья и детский сад – это тот микроклимат, в котором растёт и развивается ребёнок. Здесь он черпает информацию об окружающем мире, адаптируется к жизни в обществе, усваивает общепринятые нормы и правила поведения, воспитывает и закаляет характер, проходит жизненно важную первую ступень в собственном образовании.</w:t>
      </w:r>
    </w:p>
    <w:p w14:paraId="4613FCDA" w14:textId="77777777"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В любые времена педагоги работали с семьями воспитанников, ища поддержку и понимания проблем ребёнка для всестороннего развития гармонически развитой и здоровой личности. Однако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как правило, это не приносит тех положительных результатов, на которые рассчитывают родители.</w:t>
      </w:r>
    </w:p>
    <w:p w14:paraId="07D8086C" w14:textId="77777777"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Для формирования позиции сотрудничества педагогов с детьми и их родителями необходимо создание единого пространства развития ребёнка, которое должны поддерживать и детский сад и семья. Однако в условиях, когда большинство семей озабочено решением проблем экономического, а порой и физического выживания, усилилась тенденция самоустранения родителей от воспитания детей. Не секрет, что многие родители интересуются только питанием ребенка, считают, что детский сад – место, где присматривают за детьми, пока родители на работе и мы, педагоги, очень часто испытываем трудности в общении с родителями по этой причине.</w:t>
      </w:r>
    </w:p>
    <w:p w14:paraId="05C7C6D1" w14:textId="77777777" w:rsidR="00F3505B" w:rsidRPr="00F3505B" w:rsidRDefault="00F3505B" w:rsidP="00F3505B">
      <w:pPr>
        <w:pStyle w:val="a3"/>
        <w:shd w:val="clear" w:color="auto" w:fill="FFFFFF"/>
        <w:spacing w:before="0" w:beforeAutospacing="0" w:after="150" w:afterAutospacing="0"/>
        <w:ind w:firstLine="567"/>
        <w:rPr>
          <w:sz w:val="28"/>
          <w:szCs w:val="28"/>
        </w:rPr>
      </w:pPr>
      <w:r w:rsidRPr="00F3505B">
        <w:rPr>
          <w:sz w:val="28"/>
          <w:szCs w:val="28"/>
        </w:rPr>
        <w:t>Как изменить такое положение? Как заинтересовать родителей в совместной работе? Как сделать родителей участниками воспитательного процесса?</w:t>
      </w:r>
    </w:p>
    <w:p w14:paraId="5C230083" w14:textId="77777777" w:rsidR="00F3505B" w:rsidRPr="00F3505B" w:rsidRDefault="00F3505B" w:rsidP="00F3505B">
      <w:pPr>
        <w:pStyle w:val="a3"/>
        <w:shd w:val="clear" w:color="auto" w:fill="FFFFFF"/>
        <w:spacing w:before="0" w:beforeAutospacing="0" w:after="150" w:afterAutospacing="0"/>
        <w:ind w:firstLine="567"/>
        <w:rPr>
          <w:sz w:val="28"/>
          <w:szCs w:val="28"/>
        </w:rPr>
      </w:pPr>
      <w:r w:rsidRPr="00F3505B">
        <w:rPr>
          <w:sz w:val="28"/>
          <w:szCs w:val="28"/>
        </w:rPr>
        <w:t>В законе РФ «Об образовании» ст. 18 п.1 определяется, что Родители (законные представители) являются первыми педагогами. Они обязаны заложить основы  физического, нравственного и интеллектуального развития личности ребенка в детском возрасте.</w:t>
      </w:r>
    </w:p>
    <w:p w14:paraId="45D79175" w14:textId="77777777" w:rsidR="00F3505B" w:rsidRPr="00F3505B" w:rsidRDefault="00F3505B" w:rsidP="00F3505B">
      <w:pPr>
        <w:pStyle w:val="a3"/>
        <w:shd w:val="clear" w:color="auto" w:fill="FFFFFF"/>
        <w:spacing w:before="0" w:beforeAutospacing="0" w:after="150" w:afterAutospacing="0"/>
        <w:ind w:firstLine="567"/>
        <w:rPr>
          <w:sz w:val="28"/>
          <w:szCs w:val="28"/>
        </w:rPr>
      </w:pPr>
      <w:r w:rsidRPr="00F3505B">
        <w:rPr>
          <w:sz w:val="28"/>
          <w:szCs w:val="28"/>
        </w:rPr>
        <w:t>Таким образом, государство требует от семей и образовательного учреждения иных взаимоотношений, а именно сотрудничества, взаимодействия и доверительности.</w:t>
      </w:r>
    </w:p>
    <w:p w14:paraId="79F4169C" w14:textId="77777777" w:rsidR="00F3505B" w:rsidRPr="00F3505B" w:rsidRDefault="00F3505B" w:rsidP="00F3505B">
      <w:pPr>
        <w:pStyle w:val="a3"/>
        <w:shd w:val="clear" w:color="auto" w:fill="FFFFFF"/>
        <w:spacing w:before="0" w:beforeAutospacing="0" w:after="150" w:afterAutospacing="0"/>
        <w:ind w:firstLine="567"/>
        <w:rPr>
          <w:sz w:val="28"/>
          <w:szCs w:val="28"/>
        </w:rPr>
      </w:pPr>
      <w:r w:rsidRPr="00F3505B">
        <w:rPr>
          <w:sz w:val="28"/>
          <w:szCs w:val="28"/>
        </w:rPr>
        <w:t>Каждое ДОУ не только воспитывает ребенка, но и консультирует родителей по вопросам воспитания детей. Педагог дошкольного учреждения – не только воспитатель детей, но и партнер родителей по их воспитанию.</w:t>
      </w:r>
    </w:p>
    <w:p w14:paraId="24144819" w14:textId="77777777" w:rsidR="00F3505B" w:rsidRPr="00F3505B" w:rsidRDefault="00F3505B" w:rsidP="00F3505B">
      <w:pPr>
        <w:pStyle w:val="a3"/>
        <w:shd w:val="clear" w:color="auto" w:fill="FFFFFF"/>
        <w:spacing w:before="0" w:beforeAutospacing="0" w:after="150" w:afterAutospacing="0"/>
        <w:ind w:firstLine="567"/>
        <w:rPr>
          <w:sz w:val="28"/>
          <w:szCs w:val="28"/>
        </w:rPr>
      </w:pPr>
      <w:r w:rsidRPr="00F3505B">
        <w:rPr>
          <w:sz w:val="28"/>
          <w:szCs w:val="28"/>
        </w:rPr>
        <w:t xml:space="preserve">Проблему вовлечения родителей в единое пространство детского развития в ДОУ решаем в трех направлениях: </w:t>
      </w:r>
    </w:p>
    <w:p w14:paraId="391EB070"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xml:space="preserve">- повышение педагогической культуры родителей; </w:t>
      </w:r>
    </w:p>
    <w:p w14:paraId="69638BDB"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вовлечение родителей в деятельность ДОУ;</w:t>
      </w:r>
    </w:p>
    <w:p w14:paraId="2AF9423A"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совместная работа по обмену опытом.</w:t>
      </w:r>
    </w:p>
    <w:p w14:paraId="376E739A"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lastRenderedPageBreak/>
        <w:t>Данная деятельность нацелена на то, чтобы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14:paraId="2355AE31"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Задачами ДОУ являются установление партнерских отношений с семьей каждого воспитанника, объединения усилий семьи и детского сада для развития и воспитания детей, создание атмосферы взаимопонимания, общности интересов, позитивный настрой на общение и доброжелательную взаимоподдержку родителей, воспитанников и педагогов детского сада, поддержание уверенности родителей в собственных педагогических возможностях.</w:t>
      </w:r>
    </w:p>
    <w:p w14:paraId="29086013" w14:textId="77777777" w:rsidR="00F3505B" w:rsidRPr="00F3505B" w:rsidRDefault="00F3505B" w:rsidP="00F3505B">
      <w:pPr>
        <w:pStyle w:val="a3"/>
        <w:shd w:val="clear" w:color="auto" w:fill="FFFFFF"/>
        <w:spacing w:before="0" w:beforeAutospacing="0" w:after="0" w:afterAutospacing="0" w:line="294" w:lineRule="atLeast"/>
        <w:ind w:firstLine="567"/>
        <w:rPr>
          <w:sz w:val="28"/>
          <w:szCs w:val="28"/>
        </w:rPr>
      </w:pPr>
    </w:p>
    <w:p w14:paraId="415A7D50" w14:textId="77777777"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Для решения этой актуальной проблемы – вовлечение родителей в обучение и воспитание их собственных детей необходимы  инновационные формы работы с родителями</w:t>
      </w:r>
      <w:r w:rsidR="00F3505B" w:rsidRPr="00F3505B">
        <w:rPr>
          <w:sz w:val="28"/>
          <w:szCs w:val="28"/>
        </w:rPr>
        <w:t>, нестандартные формы общения.</w:t>
      </w:r>
    </w:p>
    <w:p w14:paraId="478639AF" w14:textId="77777777" w:rsidR="00F3505B" w:rsidRPr="00F3505B" w:rsidRDefault="00F3505B" w:rsidP="00F3505B">
      <w:pPr>
        <w:pStyle w:val="a3"/>
        <w:shd w:val="clear" w:color="auto" w:fill="FFFFFF"/>
        <w:spacing w:before="0" w:beforeAutospacing="0" w:after="0" w:afterAutospacing="0" w:line="294" w:lineRule="atLeast"/>
        <w:ind w:firstLine="567"/>
        <w:rPr>
          <w:sz w:val="28"/>
          <w:szCs w:val="28"/>
        </w:rPr>
      </w:pPr>
    </w:p>
    <w:p w14:paraId="035FBD54"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К нестандартным формам общения педагога с родителями относятся: информационно-аналитические, досуговые, познавательные, наглядно-информационные формы.</w:t>
      </w:r>
    </w:p>
    <w:p w14:paraId="0AEEEF53"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b/>
          <w:sz w:val="28"/>
          <w:szCs w:val="28"/>
        </w:rPr>
        <w:t xml:space="preserve">Информационно-аналитические </w:t>
      </w:r>
      <w:r w:rsidRPr="00F3505B">
        <w:rPr>
          <w:sz w:val="28"/>
          <w:szCs w:val="28"/>
        </w:rPr>
        <w:t>формы 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 анкетирование, социальный паспорт, «почтовый ящик доверия», куда родители могут помещать волнующие их вопросы и дать советы родителям. Получив реальную картину, на основе собранных данных, возможно проанализировать особенности структуры родственных связей каждого ребенка, специфику семьи и семейного воспитания дошкольника и выбрать тактику своего общения с каждым родителем. Это поможет лучше ориентироваться в педагогической потребности каждой семьи, учесть ее индивидуальные особенности.</w:t>
      </w:r>
    </w:p>
    <w:p w14:paraId="0B5FF249"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b/>
          <w:sz w:val="28"/>
          <w:szCs w:val="28"/>
        </w:rPr>
        <w:t>Досуговые формы</w:t>
      </w:r>
      <w:r w:rsidRPr="00F3505B">
        <w:rPr>
          <w:sz w:val="28"/>
          <w:szCs w:val="28"/>
        </w:rPr>
        <w:t xml:space="preserve"> – совместные досуги, праздники, выставки – призваны установить теплые, неформальные, доверительные отношения, эмоциональные контакты между педагогами и родителями, между родителями и детьми.</w:t>
      </w:r>
    </w:p>
    <w:p w14:paraId="7ADE97A8"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Досуги позволяют создать эмоциональный комфорт в группе. Родители становятся более открытыми для общения. Эта форма может стать в детском саду культурным центром, сплачивающим родителей – единомышленников.</w:t>
      </w:r>
    </w:p>
    <w:p w14:paraId="486D10A0"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xml:space="preserve">К досуговым формам относятся: праздники («Посиделки», «Папа может все, что угодно», «А ну-ка бабушки», «Кафе «Мамина улыбка»), марафоны («Мама, папа, я – спортивная семья», («Мама, папа, я – музыкальная семья», «Мама, папа, я – рукодельная семья»), семейные театры, концерты, игры-конкурсы с участием членов семьи, где дети смотрят на родителей и болеют за них. Родители на празднике могут играть на музыкальных инструментах, петь песни, читать стихи, приносить свои коллекции, награды, проявить свою эрудицию, смекалку в играх («Ярмарка», «Поле чудес», «Угадай мелодию», </w:t>
      </w:r>
      <w:r w:rsidRPr="00F3505B">
        <w:rPr>
          <w:sz w:val="28"/>
          <w:szCs w:val="28"/>
        </w:rPr>
        <w:lastRenderedPageBreak/>
        <w:t>«Что, где, когда?»). Папы и мамы вместе с детьми выполняя творческие задания, объединяются общей целью и общими переживаниями, сближаются.</w:t>
      </w:r>
    </w:p>
    <w:p w14:paraId="1B23A910"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b/>
          <w:sz w:val="28"/>
          <w:szCs w:val="28"/>
        </w:rPr>
        <w:t>Познавательные формы</w:t>
      </w:r>
      <w:r w:rsidRPr="00F3505B">
        <w:rPr>
          <w:sz w:val="28"/>
          <w:szCs w:val="28"/>
        </w:rPr>
        <w:t xml:space="preserve"> выполняют доминирующую роль в повышении психолого-педагогической культуры родителей. Их суть – ознакомление родителей с возрастными и </w:t>
      </w:r>
      <w:proofErr w:type="spellStart"/>
      <w:r w:rsidRPr="00F3505B">
        <w:rPr>
          <w:sz w:val="28"/>
          <w:szCs w:val="28"/>
        </w:rPr>
        <w:t>психологическеими</w:t>
      </w:r>
      <w:proofErr w:type="spellEnd"/>
      <w:r w:rsidRPr="00F3505B">
        <w:rPr>
          <w:sz w:val="28"/>
          <w:szCs w:val="28"/>
        </w:rPr>
        <w:t xml:space="preserve"> особенностями детей дошкольного возраста, формирование практических навыков воспитания детей.</w:t>
      </w:r>
    </w:p>
    <w:p w14:paraId="4219839C"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Основная роль принадлежит собраниям в нетрадиционной форме с использованием таких методов и приемов, которые активизируют внимание родителей, способствуют более легкому запоминанию сути бесед, создают особый настрой на доброжелательный, откровенный разговор. Все это повышает интерес родителей к вопросам воспитания детей, значительно увеличивает явку, активизирует родителей на решение проблем воспитания.</w:t>
      </w:r>
    </w:p>
    <w:p w14:paraId="67DAC55F"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Однако, о нетрадиционном проведении родительских собраний можно говорить лишь в том случае, если педагог относится к родителям, как к партнерам по общению, учитывая их опыт воспитания, потребности в занятиях, использует методы активизации родителей.</w:t>
      </w:r>
    </w:p>
    <w:p w14:paraId="4ED2B536"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Нетрадиционные формы собраний: «Педагогическая мастерская», «Деловая игра», «Конференция», «Диспут», тренинг, «Круглый стол», вечер встреч, конкурс, посиделки, «Школа заботливых родителей».</w:t>
      </w:r>
    </w:p>
    <w:p w14:paraId="047EC172"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Клубы для родителей: «Дружная семейка», «Почитай-ка», «Семейная академия», «Молодая семья», «Университет отцов», «</w:t>
      </w:r>
      <w:proofErr w:type="spellStart"/>
      <w:r w:rsidRPr="00F3505B">
        <w:rPr>
          <w:sz w:val="28"/>
          <w:szCs w:val="28"/>
        </w:rPr>
        <w:t>Здоровичок</w:t>
      </w:r>
      <w:proofErr w:type="spellEnd"/>
      <w:r w:rsidRPr="00F3505B">
        <w:rPr>
          <w:sz w:val="28"/>
          <w:szCs w:val="28"/>
        </w:rPr>
        <w:t>».</w:t>
      </w:r>
    </w:p>
    <w:p w14:paraId="0DCFEA50"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Семейные игротеки: развитие мелкой моторики «Веселые пальчики», развитие речи «Веселый язычок», знакомство с буквами «</w:t>
      </w:r>
      <w:proofErr w:type="spellStart"/>
      <w:r w:rsidRPr="00F3505B">
        <w:rPr>
          <w:sz w:val="28"/>
          <w:szCs w:val="28"/>
        </w:rPr>
        <w:t>АБВГДейка</w:t>
      </w:r>
      <w:proofErr w:type="spellEnd"/>
      <w:r w:rsidRPr="00F3505B">
        <w:rPr>
          <w:sz w:val="28"/>
          <w:szCs w:val="28"/>
        </w:rPr>
        <w:t>», развитие логики «Логическая кухня».</w:t>
      </w:r>
    </w:p>
    <w:p w14:paraId="7C5CC5DE"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Групповые консультации: «Педагогическое поле чудес», «Театральная пятница», «Педагогический случай», «Устный педагогический журнал».</w:t>
      </w:r>
    </w:p>
    <w:p w14:paraId="0E1FC871"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Такой подход позволяет давать родителям более глубокие знания по вопросам воспитания соответственно возрасту детей.</w:t>
      </w:r>
    </w:p>
    <w:p w14:paraId="74595503"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b/>
          <w:sz w:val="28"/>
          <w:szCs w:val="28"/>
        </w:rPr>
        <w:t>Наглядно-информационные</w:t>
      </w:r>
      <w:r w:rsidRPr="00F3505B">
        <w:rPr>
          <w:sz w:val="28"/>
          <w:szCs w:val="28"/>
        </w:rPr>
        <w:t xml:space="preserve"> формы в нетрадиционном звучании правильно оценить деятельность педагогов, пересмотреть методы и приемы семейного воспитания. Например, открытые занятия для родителей, просмотр видеороликов, фотографий, выставки детских работ.</w:t>
      </w:r>
    </w:p>
    <w:p w14:paraId="221F5C9D"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Открытые занятия.</w:t>
      </w:r>
    </w:p>
    <w:p w14:paraId="2830A4B7"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Провидение открытых занятий в ДОУ может быть организованно по-разному. Например,  в одном случае родители в качестве гостей посещают занятия, где преодолевается их поверхностное суждение об обучении в детском саду, профессии воспитателя. Они видят собственных детей в необычной для себя обстановке, получают рекомендации об обучении детей в семье.</w:t>
      </w:r>
    </w:p>
    <w:p w14:paraId="6D2BC45D"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В другом случае родители могут быть активными участниками педагогического процесса. Они отвечают на вопросы, совместно с детьми двигаются под музыку, поют, рисуют, выполняют задания педагога и т.д.</w:t>
      </w:r>
    </w:p>
    <w:p w14:paraId="4319135B"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lastRenderedPageBreak/>
        <w:t>Здесь мамы и папы выступают в качестве партнеров воспитателя. Так же можно подключить их к участию в игровой, досуговой и трудовой деятельности детей.</w:t>
      </w:r>
    </w:p>
    <w:p w14:paraId="34084F5E"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Например, организовать занятия: ИЗО деятельность – «Семейная птица счастья», «Цветок семьи», зарядка с родителями, где родители в роли тренера.</w:t>
      </w:r>
    </w:p>
    <w:p w14:paraId="3DD9A3AA"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xml:space="preserve">Родительские уголки. </w:t>
      </w:r>
    </w:p>
    <w:p w14:paraId="6168746B"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Эта форма является традиционной. Для того, чтобы она была действенной, помогала активизировать родителей, можно использовать:</w:t>
      </w:r>
    </w:p>
    <w:p w14:paraId="7F470788"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создание газеты для родителей,</w:t>
      </w:r>
    </w:p>
    <w:p w14:paraId="62F8E45D"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создание библиотеки для родителей по основным проблемам семейной педагогики,</w:t>
      </w:r>
    </w:p>
    <w:p w14:paraId="015DBCA6"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игротеки («Игры на кухне»).</w:t>
      </w:r>
    </w:p>
    <w:p w14:paraId="041ADF43"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информационные листы, листы активности.</w:t>
      </w:r>
    </w:p>
    <w:p w14:paraId="15F3AE3D"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Они содержат материал, дающий возможность понять, чем занимается ребенок в детском саду, конкретные игры, в которые можно поиграть, советы, задания.</w:t>
      </w:r>
    </w:p>
    <w:p w14:paraId="40700F2B" w14:textId="77777777" w:rsidR="00F3505B" w:rsidRPr="00F3505B" w:rsidRDefault="00F3505B" w:rsidP="00F3505B">
      <w:pPr>
        <w:pStyle w:val="a3"/>
        <w:shd w:val="clear" w:color="auto" w:fill="FFFFFF"/>
        <w:spacing w:before="0" w:beforeAutospacing="0" w:after="0" w:afterAutospacing="0"/>
        <w:ind w:firstLine="567"/>
        <w:rPr>
          <w:sz w:val="28"/>
          <w:szCs w:val="28"/>
        </w:rPr>
      </w:pPr>
      <w:proofErr w:type="spellStart"/>
      <w:r w:rsidRPr="00F3505B">
        <w:rPr>
          <w:sz w:val="28"/>
          <w:szCs w:val="28"/>
        </w:rPr>
        <w:t>Меропрятия</w:t>
      </w:r>
      <w:proofErr w:type="spellEnd"/>
      <w:r w:rsidRPr="00F3505B">
        <w:rPr>
          <w:sz w:val="28"/>
          <w:szCs w:val="28"/>
        </w:rPr>
        <w:t xml:space="preserve"> по обмену опытом среди родителей: фото- и видео конкурсы («Лучший спортивный уголок», «Наши любимцы», «Моя малая Родина»), фотомонтажи («Вот какие мы большие», «Про меня»), создание родителями альбома после каждого праздника, семейные газеты («Под крышей дома моего», «Зимняя сказка», «С новым годом»), создание семейных книжек-малышек. Развернутая информация о каждом ребенке оформляется родителями совместно с детьми.</w:t>
      </w:r>
    </w:p>
    <w:p w14:paraId="2602B740"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Организуются так же встречи с интересными людьми – это встречи с родителями разных профессий. Папы и мамы могут быть привлечены к участию в субботниках, озеленению территории и построек снежных городков на территории детского сада, к участию в смотрах-конкурсах («Кукольная комната», «Новогодняя гостиная», «Зимние участки», «Сказка на окне»).</w:t>
      </w:r>
    </w:p>
    <w:p w14:paraId="513CDB01"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Можно включать родителей в состав комиссии по подведению  итогов проведенных конкурсов. Родители могут познакомить детей с культурой своего народа через быт, традиции, фольклор, угощения.  Родители могут совместно с детьми создавать предметно-развивающую среду в ДОУ и семье.  Допускается участие родителей в проектной деятельности.</w:t>
      </w:r>
    </w:p>
    <w:p w14:paraId="26AA9D84" w14:textId="77777777" w:rsidR="00C168B8" w:rsidRPr="00F3505B" w:rsidRDefault="00C168B8" w:rsidP="00F3505B">
      <w:pPr>
        <w:pStyle w:val="a3"/>
        <w:shd w:val="clear" w:color="auto" w:fill="FFFFFF"/>
        <w:spacing w:before="0" w:beforeAutospacing="0" w:after="0" w:afterAutospacing="0" w:line="294" w:lineRule="atLeast"/>
        <w:ind w:firstLine="567"/>
        <w:rPr>
          <w:sz w:val="28"/>
          <w:szCs w:val="28"/>
        </w:rPr>
      </w:pPr>
    </w:p>
    <w:p w14:paraId="7A6996DC" w14:textId="77777777"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педагога, его умением стать профессиональным помощником в семье.</w:t>
      </w:r>
    </w:p>
    <w:p w14:paraId="3FCD61D2" w14:textId="77777777"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У педагогов и родителей одна цель - воспитывать будущих созидателей жизни.</w:t>
      </w:r>
    </w:p>
    <w:p w14:paraId="452E7E58" w14:textId="77777777"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Воспитание и развитие ребёнка невозможн</w:t>
      </w:r>
      <w:r w:rsidR="00C168B8" w:rsidRPr="00F3505B">
        <w:rPr>
          <w:sz w:val="28"/>
          <w:szCs w:val="28"/>
        </w:rPr>
        <w:t>о</w:t>
      </w:r>
      <w:r w:rsidRPr="00F3505B">
        <w:rPr>
          <w:sz w:val="28"/>
          <w:szCs w:val="28"/>
        </w:rPr>
        <w:t xml:space="preserve"> без участия родителей! Чтобы родители стали помощниками педагога, творчески развивались вместе с детьми, необходимо убедить их в том, что они способны на это, что нет </w:t>
      </w:r>
      <w:r w:rsidRPr="00F3505B">
        <w:rPr>
          <w:sz w:val="28"/>
          <w:szCs w:val="28"/>
        </w:rPr>
        <w:lastRenderedPageBreak/>
        <w:t>увлекательнее и благороднее дела, чем учиться понимать своего ребёнка, а поняв его, помогать во всем, быть терпеливыми и деликатными и тогда все получится!</w:t>
      </w:r>
    </w:p>
    <w:p w14:paraId="23B1D3A2"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Семья и дети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
    <w:p w14:paraId="7810A346" w14:textId="77777777"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Взаимодействие родителей и детского сада редко возникает не сразу. Это длительный процесс, долгий и кропотливый труд, требующий терпеливого неуклонного следования цели. Главное, не останавливаться на достигнутом, продолжать искать новые пути сотрудничества с родителями. Ведь у воспитателей и родителей одна цель – воспитывать будущих созидателей жизни. Каков человек – таков и мир, который он создает вокруг себя.</w:t>
      </w:r>
    </w:p>
    <w:p w14:paraId="3154A1D4" w14:textId="77777777" w:rsidR="00774CBF" w:rsidRDefault="00774CBF"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6D0FCFD"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A862783"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7A6AFDF"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0B5CB57"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9468D77"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2ADE54D"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44270FF"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3F5BF0D"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5AF3C73"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EAEE2D1"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6403A01"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8FDF62E"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1DA16EF" w14:textId="77777777"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6AE8898" w14:textId="77777777" w:rsidR="00A04DF4" w:rsidRDefault="00A04DF4"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0BB0AC8" w14:textId="77777777" w:rsidR="00A04DF4" w:rsidRDefault="00A04DF4"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2997326" w14:textId="77777777" w:rsidR="00A04DF4" w:rsidRDefault="00A04DF4"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3E34023" w14:textId="77777777" w:rsidR="00B22B56" w:rsidRPr="00B22B56" w:rsidRDefault="00B22B56" w:rsidP="00B22B56">
      <w:pPr>
        <w:spacing w:before="100" w:beforeAutospacing="1" w:after="100" w:afterAutospacing="1" w:line="240" w:lineRule="auto"/>
        <w:rPr>
          <w:rFonts w:ascii="Times New Roman" w:eastAsia="Times New Roman" w:hAnsi="Times New Roman" w:cs="Times New Roman"/>
          <w:color w:val="FF0000"/>
          <w:sz w:val="24"/>
          <w:szCs w:val="24"/>
          <w:lang w:eastAsia="ru-RU"/>
        </w:rPr>
      </w:pPr>
    </w:p>
    <w:sectPr w:rsidR="00B22B56" w:rsidRPr="00B22B56" w:rsidSect="005B6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7D8"/>
    <w:multiLevelType w:val="multilevel"/>
    <w:tmpl w:val="497A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D0D82"/>
    <w:multiLevelType w:val="multilevel"/>
    <w:tmpl w:val="CA72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B5FD5"/>
    <w:multiLevelType w:val="multilevel"/>
    <w:tmpl w:val="685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E0706"/>
    <w:multiLevelType w:val="multilevel"/>
    <w:tmpl w:val="BE8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C0C16"/>
    <w:multiLevelType w:val="multilevel"/>
    <w:tmpl w:val="A15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16368"/>
    <w:multiLevelType w:val="multilevel"/>
    <w:tmpl w:val="C82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30FDB"/>
    <w:multiLevelType w:val="multilevel"/>
    <w:tmpl w:val="F0A8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15321D"/>
    <w:multiLevelType w:val="multilevel"/>
    <w:tmpl w:val="97F6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93C77"/>
    <w:multiLevelType w:val="multilevel"/>
    <w:tmpl w:val="A16E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200176"/>
    <w:multiLevelType w:val="multilevel"/>
    <w:tmpl w:val="51D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93BFF"/>
    <w:multiLevelType w:val="multilevel"/>
    <w:tmpl w:val="ED1A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DF798A"/>
    <w:multiLevelType w:val="multilevel"/>
    <w:tmpl w:val="CD6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1"/>
  </w:num>
  <w:num w:numId="4">
    <w:abstractNumId w:val="5"/>
  </w:num>
  <w:num w:numId="5">
    <w:abstractNumId w:val="0"/>
  </w:num>
  <w:num w:numId="6">
    <w:abstractNumId w:val="10"/>
  </w:num>
  <w:num w:numId="7">
    <w:abstractNumId w:val="8"/>
  </w:num>
  <w:num w:numId="8">
    <w:abstractNumId w:val="1"/>
  </w:num>
  <w:num w:numId="9">
    <w:abstractNumId w:val="2"/>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22B56"/>
    <w:rsid w:val="000171A5"/>
    <w:rsid w:val="00064D10"/>
    <w:rsid w:val="0006571F"/>
    <w:rsid w:val="000D559E"/>
    <w:rsid w:val="0017295C"/>
    <w:rsid w:val="00287F59"/>
    <w:rsid w:val="00295A12"/>
    <w:rsid w:val="0035313C"/>
    <w:rsid w:val="00514A4C"/>
    <w:rsid w:val="005A1059"/>
    <w:rsid w:val="005B641F"/>
    <w:rsid w:val="006B0057"/>
    <w:rsid w:val="006D2E4E"/>
    <w:rsid w:val="00742981"/>
    <w:rsid w:val="00774CBF"/>
    <w:rsid w:val="008348FB"/>
    <w:rsid w:val="008564B8"/>
    <w:rsid w:val="008954E6"/>
    <w:rsid w:val="009616C1"/>
    <w:rsid w:val="009809E9"/>
    <w:rsid w:val="00A04DF4"/>
    <w:rsid w:val="00AF4751"/>
    <w:rsid w:val="00B22B56"/>
    <w:rsid w:val="00B743A4"/>
    <w:rsid w:val="00C168B8"/>
    <w:rsid w:val="00D06D36"/>
    <w:rsid w:val="00D209AB"/>
    <w:rsid w:val="00EB0773"/>
    <w:rsid w:val="00F3505B"/>
    <w:rsid w:val="00FC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166E"/>
  <w15:docId w15:val="{DB3478FC-B0AE-4F9A-9C37-EE06B93D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2B56"/>
    <w:rPr>
      <w:b/>
      <w:bCs/>
    </w:rPr>
  </w:style>
  <w:style w:type="character" w:styleId="a5">
    <w:name w:val="Emphasis"/>
    <w:basedOn w:val="a0"/>
    <w:uiPriority w:val="20"/>
    <w:qFormat/>
    <w:rsid w:val="00B22B56"/>
    <w:rPr>
      <w:i/>
      <w:iCs/>
    </w:rPr>
  </w:style>
  <w:style w:type="paragraph" w:styleId="a6">
    <w:name w:val="Balloon Text"/>
    <w:basedOn w:val="a"/>
    <w:link w:val="a7"/>
    <w:uiPriority w:val="99"/>
    <w:semiHidden/>
    <w:unhideWhenUsed/>
    <w:rsid w:val="00774C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4C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6301">
      <w:bodyDiv w:val="1"/>
      <w:marLeft w:val="0"/>
      <w:marRight w:val="0"/>
      <w:marTop w:val="0"/>
      <w:marBottom w:val="0"/>
      <w:divBdr>
        <w:top w:val="none" w:sz="0" w:space="0" w:color="auto"/>
        <w:left w:val="none" w:sz="0" w:space="0" w:color="auto"/>
        <w:bottom w:val="none" w:sz="0" w:space="0" w:color="auto"/>
        <w:right w:val="none" w:sz="0" w:space="0" w:color="auto"/>
      </w:divBdr>
    </w:div>
    <w:div w:id="957642680">
      <w:bodyDiv w:val="1"/>
      <w:marLeft w:val="0"/>
      <w:marRight w:val="0"/>
      <w:marTop w:val="0"/>
      <w:marBottom w:val="0"/>
      <w:divBdr>
        <w:top w:val="none" w:sz="0" w:space="0" w:color="auto"/>
        <w:left w:val="none" w:sz="0" w:space="0" w:color="auto"/>
        <w:bottom w:val="none" w:sz="0" w:space="0" w:color="auto"/>
        <w:right w:val="none" w:sz="0" w:space="0" w:color="auto"/>
      </w:divBdr>
      <w:divsChild>
        <w:div w:id="1174151997">
          <w:marLeft w:val="0"/>
          <w:marRight w:val="0"/>
          <w:marTop w:val="379"/>
          <w:marBottom w:val="379"/>
          <w:divBdr>
            <w:top w:val="none" w:sz="0" w:space="0" w:color="auto"/>
            <w:left w:val="none" w:sz="0" w:space="0" w:color="auto"/>
            <w:bottom w:val="none" w:sz="0" w:space="0" w:color="auto"/>
            <w:right w:val="none" w:sz="0" w:space="0" w:color="auto"/>
          </w:divBdr>
        </w:div>
        <w:div w:id="1914461729">
          <w:marLeft w:val="0"/>
          <w:marRight w:val="0"/>
          <w:marTop w:val="0"/>
          <w:marBottom w:val="379"/>
          <w:divBdr>
            <w:top w:val="none" w:sz="0" w:space="0" w:color="auto"/>
            <w:left w:val="none" w:sz="0" w:space="0" w:color="auto"/>
            <w:bottom w:val="none" w:sz="0" w:space="0" w:color="auto"/>
            <w:right w:val="none" w:sz="0" w:space="0" w:color="auto"/>
          </w:divBdr>
        </w:div>
      </w:divsChild>
    </w:div>
    <w:div w:id="1917666272">
      <w:bodyDiv w:val="1"/>
      <w:marLeft w:val="0"/>
      <w:marRight w:val="0"/>
      <w:marTop w:val="0"/>
      <w:marBottom w:val="0"/>
      <w:divBdr>
        <w:top w:val="none" w:sz="0" w:space="0" w:color="auto"/>
        <w:left w:val="none" w:sz="0" w:space="0" w:color="auto"/>
        <w:bottom w:val="none" w:sz="0" w:space="0" w:color="auto"/>
        <w:right w:val="none" w:sz="0" w:space="0" w:color="auto"/>
      </w:divBdr>
    </w:div>
    <w:div w:id="21411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46E08-F60B-43C7-A669-D34C1B21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 Васягина</cp:lastModifiedBy>
  <cp:revision>13</cp:revision>
  <dcterms:created xsi:type="dcterms:W3CDTF">2020-12-09T17:48:00Z</dcterms:created>
  <dcterms:modified xsi:type="dcterms:W3CDTF">2025-01-23T11:29:00Z</dcterms:modified>
</cp:coreProperties>
</file>