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2C" w:rsidRDefault="00AA032C" w:rsidP="00AA032C">
      <w:pPr>
        <w:pStyle w:val="c1"/>
        <w:shd w:val="clear" w:color="auto" w:fill="FFFFFF"/>
        <w:spacing w:before="0" w:beforeAutospacing="0" w:after="0" w:afterAutospacing="0"/>
        <w:ind w:left="568" w:right="706" w:firstLine="568"/>
        <w:jc w:val="center"/>
        <w:rPr>
          <w:rStyle w:val="c3"/>
          <w:i/>
          <w:iCs/>
          <w:color w:val="000000"/>
          <w:sz w:val="28"/>
          <w:szCs w:val="28"/>
        </w:rPr>
      </w:pPr>
      <w:r>
        <w:rPr>
          <w:rStyle w:val="c3"/>
          <w:i/>
          <w:iCs/>
          <w:color w:val="000000"/>
          <w:sz w:val="28"/>
          <w:szCs w:val="28"/>
        </w:rPr>
        <w:t>Консультация для воспитателей на тему:</w:t>
      </w:r>
    </w:p>
    <w:p w:rsid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2"/>
          <w:szCs w:val="22"/>
        </w:rPr>
      </w:pPr>
    </w:p>
    <w:p w:rsid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7"/>
          <w:b/>
          <w:bCs/>
          <w:i/>
          <w:iCs/>
          <w:color w:val="000000"/>
          <w:sz w:val="28"/>
          <w:szCs w:val="28"/>
        </w:rPr>
        <w:t>«Безопасность дорожного движения: взаимоотношения воспитателя и дошкольника, взаимоотношение воспитателя с родителями дошкольника»</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Цель его - объединить общие усилия, вызвать у дошкольников встречное желание узнавать новое, добиваться успехов.</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AA032C" w:rsidRDefault="00AA032C" w:rsidP="00AA032C">
      <w:pPr>
        <w:pStyle w:val="c1"/>
        <w:shd w:val="clear" w:color="auto" w:fill="FFFFFF"/>
        <w:spacing w:before="0" w:beforeAutospacing="0" w:after="0" w:afterAutospacing="0"/>
        <w:ind w:left="568" w:right="706" w:firstLine="568"/>
        <w:jc w:val="center"/>
        <w:rPr>
          <w:rStyle w:val="c0"/>
          <w:b/>
          <w:bCs/>
          <w:i/>
          <w:iCs/>
          <w:color w:val="FF0000"/>
        </w:rPr>
      </w:pPr>
    </w:p>
    <w:p w:rsidR="00AA032C" w:rsidRP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AA032C">
        <w:rPr>
          <w:rStyle w:val="c0"/>
          <w:b/>
          <w:bCs/>
          <w:i/>
          <w:iCs/>
          <w:color w:val="FF0000"/>
          <w:sz w:val="28"/>
          <w:szCs w:val="28"/>
        </w:rPr>
        <w:t>Взаимоотношения воспитателя с семьёй дошкольника</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 xml:space="preserve">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w:t>
      </w:r>
      <w:r>
        <w:rPr>
          <w:rStyle w:val="c3"/>
          <w:color w:val="000000"/>
        </w:rPr>
        <w:lastRenderedPageBreak/>
        <w:t>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w:t>
      </w:r>
    </w:p>
    <w:p w:rsidR="00AA032C" w:rsidRDefault="00AA032C" w:rsidP="00AA032C">
      <w:pPr>
        <w:pStyle w:val="c2"/>
        <w:shd w:val="clear" w:color="auto" w:fill="FFFFFF"/>
        <w:spacing w:before="0" w:beforeAutospacing="0" w:after="0" w:afterAutospacing="0"/>
        <w:ind w:left="568" w:right="706" w:firstLine="568"/>
        <w:jc w:val="both"/>
        <w:rPr>
          <w:rStyle w:val="c3"/>
          <w:color w:val="000000"/>
        </w:rPr>
      </w:pPr>
      <w:bookmarkStart w:id="0" w:name="h.gjdgxs"/>
      <w:bookmarkEnd w:id="0"/>
      <w:r>
        <w:rPr>
          <w:rStyle w:val="c3"/>
          <w:color w:val="000000"/>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сотрудничестве детского сада и семьи.</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p>
    <w:p w:rsidR="00AA032C" w:rsidRP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AA032C">
        <w:rPr>
          <w:rStyle w:val="c0"/>
          <w:b/>
          <w:bCs/>
          <w:i/>
          <w:iCs/>
          <w:color w:val="FF0000"/>
          <w:sz w:val="28"/>
          <w:szCs w:val="28"/>
        </w:rPr>
        <w:t>Содержание уголков по изучению правил дорожного движения для родителей</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Оформляя такой уголок, воспитатель должен сделать родителей своими главными союзниками в деле обучения малышей сложной азбуке дорог</w:t>
      </w:r>
      <w:proofErr w:type="gramStart"/>
      <w:r>
        <w:rPr>
          <w:rStyle w:val="c3"/>
          <w:color w:val="000000"/>
        </w:rPr>
        <w:t xml:space="preserve"> .</w:t>
      </w:r>
      <w:proofErr w:type="gramEnd"/>
      <w:r>
        <w:rPr>
          <w:rStyle w:val="c3"/>
          <w:color w:val="000000"/>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Уголок может быть оформлен так:</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Единый стенд (размеры зависят от наличия свободной площади и количества помещаемой информации, но не менее 30*65 см).</w:t>
      </w:r>
    </w:p>
    <w:p w:rsidR="00AA032C" w:rsidRDefault="00AA032C" w:rsidP="00AA032C">
      <w:pPr>
        <w:pStyle w:val="c2"/>
        <w:shd w:val="clear" w:color="auto" w:fill="FFFFFF"/>
        <w:spacing w:before="0" w:beforeAutospacing="0" w:after="0" w:afterAutospacing="0"/>
        <w:ind w:left="568" w:right="706" w:firstLine="568"/>
        <w:jc w:val="both"/>
        <w:rPr>
          <w:rStyle w:val="c3"/>
          <w:color w:val="000000"/>
        </w:rPr>
      </w:pPr>
      <w:r>
        <w:rPr>
          <w:rStyle w:val="c3"/>
          <w:color w:val="000000"/>
        </w:rPr>
        <w:t>Набор составных частей, каждая из которых предназначена для размещения отдельной информации. Книжка-раскладушка.</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p>
    <w:p w:rsidR="00AA032C" w:rsidRP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8"/>
          <w:szCs w:val="28"/>
        </w:rPr>
      </w:pPr>
      <w:r w:rsidRPr="00AA032C">
        <w:rPr>
          <w:rStyle w:val="c0"/>
          <w:b/>
          <w:bCs/>
          <w:i/>
          <w:iCs/>
          <w:color w:val="FF0000"/>
          <w:sz w:val="28"/>
          <w:szCs w:val="28"/>
        </w:rPr>
        <w:t>Для привлечения внимания родителей при оформлении уголка рекомендуется использовать яркие, привлекающие внимание лозунги, например:</w:t>
      </w:r>
    </w:p>
    <w:p w:rsid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«Цена спешки - жизнь вашего ребёнка»</w:t>
      </w:r>
    </w:p>
    <w:p w:rsid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«Внимание - мы ваши дети!»</w:t>
      </w:r>
    </w:p>
    <w:p w:rsidR="00AA032C" w:rsidRDefault="00AA032C" w:rsidP="00AA032C">
      <w:pPr>
        <w:pStyle w:val="c1"/>
        <w:shd w:val="clear" w:color="auto" w:fill="FFFFFF"/>
        <w:spacing w:before="0" w:beforeAutospacing="0" w:after="0" w:afterAutospacing="0"/>
        <w:ind w:left="568" w:right="706" w:firstLine="568"/>
        <w:jc w:val="center"/>
        <w:rPr>
          <w:rFonts w:ascii="Calibri" w:hAnsi="Calibri"/>
          <w:color w:val="000000"/>
          <w:sz w:val="22"/>
          <w:szCs w:val="22"/>
        </w:rPr>
      </w:pPr>
      <w:r>
        <w:rPr>
          <w:rStyle w:val="c3"/>
          <w:color w:val="000000"/>
        </w:rPr>
        <w:t>«Ребёнок имеет право жить!»</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Учитывая важную роль родителей в вопросе обучения детей правилам дорожного движения, уголок для родителей должен содержать:</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Информацию о состоянии дорожно-транспортного травматизма в городе;</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Причины дорожно-транспортных происшествий с участием детей;</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lastRenderedPageBreak/>
        <w:t>Рекомендации родителям по вопросам обучения детей безопасному поведению на дороге;</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Перечень и описание игр, направленных на закрепление у детей уже имеющихся знаний по Правилам дорожного движения;</w:t>
      </w:r>
    </w:p>
    <w:p w:rsidR="00AA032C" w:rsidRDefault="00AA032C" w:rsidP="00AA032C">
      <w:pPr>
        <w:pStyle w:val="c2"/>
        <w:shd w:val="clear" w:color="auto" w:fill="FFFFFF"/>
        <w:spacing w:before="0" w:beforeAutospacing="0" w:after="0" w:afterAutospacing="0"/>
        <w:ind w:left="568" w:right="706" w:firstLine="568"/>
        <w:jc w:val="both"/>
        <w:rPr>
          <w:rFonts w:ascii="Calibri" w:hAnsi="Calibri"/>
          <w:color w:val="000000"/>
          <w:sz w:val="22"/>
          <w:szCs w:val="22"/>
        </w:rPr>
      </w:pPr>
      <w:r>
        <w:rPr>
          <w:rStyle w:val="c3"/>
          <w:color w:val="000000"/>
        </w:rPr>
        <w:t>Рассказы детей о поведении на дороге при движении в детский сад и обратно с родителями.</w:t>
      </w:r>
    </w:p>
    <w:p w:rsidR="000B6E24" w:rsidRDefault="000B6E24"/>
    <w:sectPr w:rsidR="000B6E24" w:rsidSect="000B6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32C"/>
    <w:rsid w:val="000B6E24"/>
    <w:rsid w:val="00AA0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A0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032C"/>
  </w:style>
  <w:style w:type="character" w:customStyle="1" w:styleId="c7">
    <w:name w:val="c7"/>
    <w:basedOn w:val="a0"/>
    <w:rsid w:val="00AA032C"/>
  </w:style>
  <w:style w:type="paragraph" w:customStyle="1" w:styleId="c2">
    <w:name w:val="c2"/>
    <w:basedOn w:val="a"/>
    <w:rsid w:val="00AA0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A032C"/>
  </w:style>
</w:styles>
</file>

<file path=word/webSettings.xml><?xml version="1.0" encoding="utf-8"?>
<w:webSettings xmlns:r="http://schemas.openxmlformats.org/officeDocument/2006/relationships" xmlns:w="http://schemas.openxmlformats.org/wordprocessingml/2006/main">
  <w:divs>
    <w:div w:id="15019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5025</Characters>
  <Application>Microsoft Office Word</Application>
  <DocSecurity>0</DocSecurity>
  <Lines>41</Lines>
  <Paragraphs>11</Paragraphs>
  <ScaleCrop>false</ScaleCrop>
  <Company>SPecialiST RePack</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2021-02-01T08:53:00Z</dcterms:created>
  <dcterms:modified xsi:type="dcterms:W3CDTF">2021-02-01T08:55:00Z</dcterms:modified>
</cp:coreProperties>
</file>