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96" w:rsidRDefault="00BA0596" w:rsidP="00187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сюжетно-отобразительной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игры «</w:t>
      </w:r>
      <w:r w:rsidR="00B97FC0">
        <w:rPr>
          <w:rFonts w:ascii="Times New Roman" w:hAnsi="Times New Roman" w:cs="Times New Roman"/>
          <w:b/>
          <w:sz w:val="32"/>
          <w:szCs w:val="32"/>
        </w:rPr>
        <w:t>Зоопарк</w:t>
      </w:r>
      <w:r>
        <w:rPr>
          <w:rFonts w:ascii="Times New Roman" w:hAnsi="Times New Roman" w:cs="Times New Roman"/>
          <w:b/>
          <w:sz w:val="32"/>
          <w:szCs w:val="32"/>
        </w:rPr>
        <w:t>» в</w:t>
      </w:r>
      <w:r w:rsidR="0018713A">
        <w:rPr>
          <w:rFonts w:ascii="Times New Roman" w:hAnsi="Times New Roman" w:cs="Times New Roman"/>
          <w:b/>
          <w:sz w:val="32"/>
          <w:szCs w:val="32"/>
        </w:rPr>
        <w:t xml:space="preserve">о второй группе раннего возраста. </w:t>
      </w:r>
    </w:p>
    <w:p w:rsidR="00BA0596" w:rsidRDefault="00BA0596" w:rsidP="00BA0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A0596" w:rsidRDefault="00BA0596" w:rsidP="00BA059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 привлекать ребенка к осуществлению необходимого по смыслу игры условного действия с сюжетными игрушками; стимулировать его к продолжению, дополнению по смыслу игрового действия партнера-взрослого;</w:t>
      </w:r>
    </w:p>
    <w:p w:rsidR="00BA0596" w:rsidRDefault="00BA0596" w:rsidP="00BA059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 привлекать ребенка к осуществлению условного действия с заместителями и воображаемыми предметами;</w:t>
      </w:r>
    </w:p>
    <w:p w:rsidR="00BA0596" w:rsidRDefault="00BA0596" w:rsidP="00BA059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-ориентировать ребенка на продолжение, дополнение игрового действия партнера-сверстника, стимулировать словесное обозначение игровых действий.</w:t>
      </w:r>
    </w:p>
    <w:p w:rsidR="00BA0596" w:rsidRDefault="00BA0596" w:rsidP="00BA0596">
      <w:pPr>
        <w:rPr>
          <w:rFonts w:ascii="Times New Roman" w:hAnsi="Times New Roman" w:cs="Times New Roman"/>
          <w:sz w:val="28"/>
          <w:szCs w:val="28"/>
        </w:rPr>
      </w:pPr>
    </w:p>
    <w:p w:rsidR="00BA0596" w:rsidRDefault="00BA0596" w:rsidP="00BA05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на глазах у детей начинает выкладывать кубики.</w:t>
      </w:r>
    </w:p>
    <w:p w:rsidR="00BA0596" w:rsidRDefault="00BA0596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FC0">
        <w:rPr>
          <w:rFonts w:ascii="Times New Roman" w:hAnsi="Times New Roman" w:cs="Times New Roman"/>
          <w:sz w:val="24"/>
          <w:szCs w:val="24"/>
        </w:rPr>
        <w:t>Илья, Кирилл, поможете мне построить дом для животных?</w:t>
      </w:r>
    </w:p>
    <w:p w:rsidR="00BA0596" w:rsidRDefault="00BA0596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FC0">
        <w:rPr>
          <w:rFonts w:ascii="Times New Roman" w:hAnsi="Times New Roman" w:cs="Times New Roman"/>
          <w:sz w:val="24"/>
          <w:szCs w:val="24"/>
        </w:rPr>
        <w:t>Тогда ты – Илюша – будешь водителем, тебе нужно привозить нам кирпичи. А Гоша и Макар будут грузчиками, будут загружать и  разгружать грузовые машины. Кто же будет строителями, которые построят дом для животных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A0596" w:rsidRDefault="00BA0596" w:rsidP="00BA05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B97FC0">
        <w:rPr>
          <w:rFonts w:ascii="Times New Roman" w:hAnsi="Times New Roman" w:cs="Times New Roman"/>
          <w:i/>
          <w:sz w:val="24"/>
          <w:szCs w:val="24"/>
        </w:rPr>
        <w:t>складывают кубики в машину, катят ее к месту «стройки», разгружают грузовик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0596" w:rsidRDefault="00BA0596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FC0">
        <w:rPr>
          <w:rFonts w:ascii="Times New Roman" w:hAnsi="Times New Roman" w:cs="Times New Roman"/>
          <w:sz w:val="24"/>
          <w:szCs w:val="24"/>
        </w:rPr>
        <w:t>Катя, Кира, давайте строить дома, кирпичей уже достаточно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596" w:rsidRDefault="00B97FC0" w:rsidP="00BA059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Дети, выполнявшие роли водителей и грузчиков, присоединяются к постройке домиков.</w:t>
      </w:r>
    </w:p>
    <w:p w:rsidR="00BA0596" w:rsidRDefault="00BA0596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 построю дом для мишки. А ты, Гоша, для кого будешь строить дом? Чей это дом, Никита?</w:t>
      </w:r>
    </w:p>
    <w:p w:rsidR="00BA0596" w:rsidRDefault="00BA0596" w:rsidP="00BA05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вместе с воспитателем выстраивают из четырех кубиков, поставленных на ребро, «комнаты» для животных.</w:t>
      </w:r>
    </w:p>
    <w:p w:rsidR="00BA0596" w:rsidRDefault="00BA0596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Где жильцы, те, кто живет в этих домиках? Принесите животных.</w:t>
      </w:r>
    </w:p>
    <w:p w:rsidR="00BA0596" w:rsidRDefault="00BA0596" w:rsidP="00BA05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приносят резиновых игрушек-животных.</w:t>
      </w:r>
    </w:p>
    <w:p w:rsidR="00BA0596" w:rsidRDefault="00BA0596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Поселите их в дома.</w:t>
      </w:r>
    </w:p>
    <w:p w:rsidR="000A1440" w:rsidRDefault="000A1440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A1440">
        <w:rPr>
          <w:rFonts w:ascii="Times New Roman" w:hAnsi="Times New Roman" w:cs="Times New Roman"/>
          <w:sz w:val="24"/>
          <w:szCs w:val="24"/>
        </w:rPr>
        <w:t>Кто живет в твоем доме, Кира?</w:t>
      </w:r>
      <w:r w:rsidR="00604AAE">
        <w:rPr>
          <w:rFonts w:ascii="Times New Roman" w:hAnsi="Times New Roman" w:cs="Times New Roman"/>
          <w:sz w:val="24"/>
          <w:szCs w:val="24"/>
        </w:rPr>
        <w:t xml:space="preserve"> Для кого ты, Илюша, дом построил?</w:t>
      </w: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F2">
        <w:rPr>
          <w:rFonts w:ascii="Times New Roman" w:hAnsi="Times New Roman" w:cs="Times New Roman"/>
          <w:sz w:val="24"/>
          <w:szCs w:val="24"/>
        </w:rPr>
        <w:t>Животные хотят погулять, давайте отпустим их ненадолго.</w:t>
      </w:r>
    </w:p>
    <w:p w:rsidR="00A24DF2" w:rsidRDefault="00A24DF2" w:rsidP="00550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отодвигает один из кубиков у своего домика – «открывает дверь». Дети повторяют его действия.</w:t>
      </w:r>
    </w:p>
    <w:p w:rsidR="00A24DF2" w:rsidRDefault="00A24DF2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Пришла пора кормить питомцев. Мой мишка любит рыбу. А твой лев, Катя, что будет есть?</w:t>
      </w:r>
    </w:p>
    <w:p w:rsidR="00A24DF2" w:rsidRDefault="00A24DF2" w:rsidP="00550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и дети «кормят» животных деталями крупной мозаики, называя</w:t>
      </w:r>
      <w:r w:rsidR="00AA311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это за продукт.</w:t>
      </w:r>
    </w:p>
    <w:p w:rsidR="00A24DF2" w:rsidRDefault="00A24DF2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Теперь нашим животным пора отдыхать.</w:t>
      </w:r>
    </w:p>
    <w:p w:rsidR="00A24DF2" w:rsidRDefault="00A24DF2" w:rsidP="00550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укладывают зверей в домики, закрывают двери.</w:t>
      </w:r>
    </w:p>
    <w:p w:rsidR="005505F4" w:rsidRDefault="00A24DF2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505F4">
        <w:rPr>
          <w:rFonts w:ascii="Times New Roman" w:hAnsi="Times New Roman" w:cs="Times New Roman"/>
          <w:sz w:val="24"/>
          <w:szCs w:val="24"/>
        </w:rPr>
        <w:t xml:space="preserve">Такое место, где у каждого животного есть свой домик, где его кормят люди, ухаживают за ним, называется ЗООПАРК. </w:t>
      </w:r>
    </w:p>
    <w:p w:rsidR="00A24DF2" w:rsidRDefault="005505F4" w:rsidP="00BA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Что мы с вами сегодня построили?</w:t>
      </w:r>
    </w:p>
    <w:p w:rsidR="005505F4" w:rsidRPr="005505F4" w:rsidRDefault="005505F4" w:rsidP="00550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завершается.</w:t>
      </w:r>
    </w:p>
    <w:p w:rsidR="00A24DF2" w:rsidRPr="00A24DF2" w:rsidRDefault="00A24DF2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604AAE" w:rsidRPr="000A1440" w:rsidRDefault="00604AAE" w:rsidP="00BA0596">
      <w:pPr>
        <w:rPr>
          <w:rFonts w:ascii="Times New Roman" w:hAnsi="Times New Roman" w:cs="Times New Roman"/>
          <w:sz w:val="24"/>
          <w:szCs w:val="24"/>
        </w:rPr>
      </w:pPr>
    </w:p>
    <w:p w:rsidR="00BA0596" w:rsidRDefault="00BA0596" w:rsidP="00BA0596"/>
    <w:sectPr w:rsidR="00BA0596" w:rsidSect="0048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0596"/>
    <w:rsid w:val="000A1440"/>
    <w:rsid w:val="0018713A"/>
    <w:rsid w:val="004864E4"/>
    <w:rsid w:val="005505F4"/>
    <w:rsid w:val="00604AAE"/>
    <w:rsid w:val="007C18E8"/>
    <w:rsid w:val="00A24DF2"/>
    <w:rsid w:val="00AA3116"/>
    <w:rsid w:val="00B97FC0"/>
    <w:rsid w:val="00BA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2017-10-10T19:37:00Z</dcterms:created>
  <dcterms:modified xsi:type="dcterms:W3CDTF">2021-11-30T06:43:00Z</dcterms:modified>
</cp:coreProperties>
</file>